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1BE" w14:textId="0FEC7AD9" w:rsidR="00451D4D" w:rsidRDefault="00451D4D" w:rsidP="00451D4D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object w:dxaOrig="930" w:dyaOrig="1020" w14:anchorId="081FC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color="window">
            <v:imagedata r:id="rId8" o:title=""/>
          </v:shape>
          <o:OLEObject Type="Embed" ProgID="PBrush" ShapeID="_x0000_i1025" DrawAspect="Content" ObjectID="_1720596966" r:id="rId9"/>
        </w:object>
      </w:r>
    </w:p>
    <w:p w14:paraId="3655CF44" w14:textId="7E31934C" w:rsidR="00451D4D" w:rsidRDefault="00451D4D" w:rsidP="00451D4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4FD23FF" w14:textId="4EECBADA" w:rsidR="00451D4D" w:rsidRPr="00451D4D" w:rsidRDefault="00451D4D" w:rsidP="00451D4D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451D4D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14:paraId="4E5A9B44" w14:textId="370DA10F" w:rsidR="00451D4D" w:rsidRDefault="00451D4D" w:rsidP="00451D4D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451D4D">
        <w:rPr>
          <w:rFonts w:ascii="Arial" w:hAnsi="Arial" w:cs="Arial"/>
          <w:b/>
          <w:sz w:val="22"/>
          <w:szCs w:val="22"/>
          <w:lang w:val="hr-HR"/>
        </w:rPr>
        <w:t>ŽUPANIJA PRIMORSKO-GORANSKA</w:t>
      </w:r>
    </w:p>
    <w:p w14:paraId="20E89A30" w14:textId="77777777" w:rsidR="006F59CF" w:rsidRDefault="006F59CF" w:rsidP="00451D4D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14:paraId="5AD89928" w14:textId="26819D5C" w:rsidR="006F59CF" w:rsidRPr="006F59CF" w:rsidRDefault="006F59CF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  <w:r w:rsidRPr="006F59CF">
        <w:rPr>
          <w:rFonts w:ascii="Arial" w:hAnsi="Arial" w:cs="Arial"/>
          <w:b/>
          <w:sz w:val="28"/>
          <w:szCs w:val="28"/>
          <w:lang w:val="hr-HR"/>
        </w:rPr>
        <w:t>OP</w:t>
      </w:r>
      <w:r w:rsidRPr="006F59CF">
        <w:rPr>
          <w:rFonts w:ascii="Arial" w:hAnsi="Arial" w:cs="Arial" w:hint="eastAsia"/>
          <w:b/>
          <w:sz w:val="28"/>
          <w:szCs w:val="28"/>
          <w:lang w:val="hr-HR"/>
        </w:rPr>
        <w:t>Ć</w:t>
      </w:r>
      <w:r w:rsidRPr="006F59CF">
        <w:rPr>
          <w:rFonts w:ascii="Arial" w:hAnsi="Arial" w:cs="Arial"/>
          <w:b/>
          <w:sz w:val="28"/>
          <w:szCs w:val="28"/>
          <w:lang w:val="hr-HR"/>
        </w:rPr>
        <w:t>INA LOVRAN</w:t>
      </w:r>
    </w:p>
    <w:p w14:paraId="2D534EE5" w14:textId="70067DF5" w:rsidR="00451D4D" w:rsidRPr="006F59CF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441B06E1" w14:textId="5BE3CEB6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4D7E0850" w14:textId="7711C9FD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007EE274" w14:textId="1EC23337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1B338BDE" w14:textId="23897C2F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6C6DDF91" w14:textId="4E26A09E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3AECB506" w14:textId="25E9890A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0B3B00A7" w14:textId="7194CD19" w:rsidR="00451D4D" w:rsidRDefault="00451D4D" w:rsidP="00451D4D">
      <w:pPr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3CB30C66" w14:textId="097E0907" w:rsidR="006C5C44" w:rsidRDefault="006C5C44" w:rsidP="00451D4D">
      <w:pPr>
        <w:outlineLvl w:val="0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        </w:t>
      </w:r>
      <w:r w:rsidR="00451D4D" w:rsidRPr="006C5C44">
        <w:rPr>
          <w:rFonts w:ascii="Arial" w:hAnsi="Arial" w:cs="Arial"/>
          <w:b/>
          <w:sz w:val="28"/>
          <w:szCs w:val="28"/>
          <w:lang w:val="hr-HR"/>
        </w:rPr>
        <w:t xml:space="preserve">Polugodišnje izvješće o provedbi </w:t>
      </w:r>
      <w:r w:rsidR="00BD5D40">
        <w:rPr>
          <w:rFonts w:ascii="Arial" w:hAnsi="Arial" w:cs="Arial"/>
          <w:b/>
          <w:sz w:val="28"/>
          <w:szCs w:val="28"/>
          <w:lang w:val="hr-HR"/>
        </w:rPr>
        <w:t>P</w:t>
      </w:r>
      <w:r w:rsidR="00451D4D" w:rsidRPr="006C5C44">
        <w:rPr>
          <w:rFonts w:ascii="Arial" w:hAnsi="Arial" w:cs="Arial"/>
          <w:b/>
          <w:sz w:val="28"/>
          <w:szCs w:val="28"/>
          <w:lang w:val="hr-HR"/>
        </w:rPr>
        <w:t xml:space="preserve">rovedbenog programa </w:t>
      </w:r>
    </w:p>
    <w:p w14:paraId="748D2E64" w14:textId="166FDFD5" w:rsidR="00451D4D" w:rsidRDefault="00451D4D" w:rsidP="006C5C44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  <w:r w:rsidRPr="006C5C44">
        <w:rPr>
          <w:rFonts w:ascii="Arial" w:hAnsi="Arial" w:cs="Arial"/>
          <w:b/>
          <w:sz w:val="28"/>
          <w:szCs w:val="28"/>
          <w:lang w:val="hr-HR"/>
        </w:rPr>
        <w:t>za 2022. godinu</w:t>
      </w:r>
    </w:p>
    <w:p w14:paraId="5CEAB14A" w14:textId="32A04597" w:rsidR="006F59CF" w:rsidRDefault="006F59CF" w:rsidP="006C5C44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499A864D" w14:textId="481F06A6" w:rsidR="006F59CF" w:rsidRDefault="006F59CF" w:rsidP="006C5C44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694EDD80" w14:textId="24DDEBEC" w:rsidR="006F59CF" w:rsidRPr="006C5C44" w:rsidRDefault="006F59CF" w:rsidP="006C5C44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3721BDBE" w14:textId="2478E0E4" w:rsidR="00451D4D" w:rsidRPr="006C5C44" w:rsidRDefault="00451D4D" w:rsidP="00451D4D">
      <w:pPr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4C584D84" w14:textId="177002D4" w:rsidR="00451D4D" w:rsidRPr="006C5C44" w:rsidRDefault="00451D4D" w:rsidP="00451D4D">
      <w:pPr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3F294FA4" w14:textId="2EE10B24" w:rsidR="00451D4D" w:rsidRDefault="00451D4D" w:rsidP="00451D4D">
      <w:pPr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0A751F46" w14:textId="77777777" w:rsidR="00451D4D" w:rsidRDefault="00451D4D" w:rsidP="00451D4D">
      <w:pPr>
        <w:outlineLvl w:val="0"/>
        <w:rPr>
          <w:rFonts w:ascii="Arial" w:hAnsi="Arial" w:cs="Arial"/>
          <w:b/>
          <w:sz w:val="24"/>
          <w:szCs w:val="24"/>
          <w:lang w:val="hr-HR"/>
        </w:rPr>
      </w:pPr>
    </w:p>
    <w:p w14:paraId="612505EB" w14:textId="6460FC49" w:rsidR="00451D4D" w:rsidRPr="003E6A57" w:rsidRDefault="00451D4D" w:rsidP="00451D4D">
      <w:pPr>
        <w:outlineLvl w:val="0"/>
        <w:rPr>
          <w:rFonts w:ascii="Arial" w:hAnsi="Arial" w:cs="Arial"/>
          <w:b/>
          <w:sz w:val="32"/>
          <w:szCs w:val="32"/>
          <w:lang w:val="hr-HR"/>
        </w:rPr>
      </w:pPr>
    </w:p>
    <w:p w14:paraId="4F29A6FA" w14:textId="0BF7A33C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363DE32E" w14:textId="7F411FE4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00717946" w14:textId="1C462742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4A5CC4A0" w14:textId="63F01590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0C7818F8" w14:textId="7662ABE5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42696D2C" w14:textId="618E09EC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211F93E1" w14:textId="5378DCDA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5EBD8749" w14:textId="27FBF189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076DCB79" w14:textId="1A238500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5FB212A3" w14:textId="4D81D58D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08EA5000" w14:textId="200BD84F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01760D0B" w14:textId="28DF1745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118C755B" w14:textId="547EE761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237F6917" w14:textId="69EF6847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20804C3A" w14:textId="74F91E24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1524402B" w14:textId="2ABE628D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64D78626" w14:textId="3B425239" w:rsidR="00451D4D" w:rsidRDefault="00451D4D" w:rsidP="00451D4D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2072A1F7" w14:textId="68BC3C39" w:rsidR="00451D4D" w:rsidRDefault="00451D4D" w:rsidP="006F59CF">
      <w:pPr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3DB32D10" w14:textId="59FF32DD" w:rsidR="00451D4D" w:rsidRPr="00451D4D" w:rsidRDefault="003E6A57" w:rsidP="00451D4D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S</w:t>
      </w:r>
      <w:r w:rsidR="00451D4D" w:rsidRPr="00451D4D">
        <w:rPr>
          <w:rFonts w:ascii="Arial" w:hAnsi="Arial" w:cs="Arial"/>
          <w:b/>
          <w:sz w:val="22"/>
          <w:szCs w:val="22"/>
          <w:lang w:val="hr-HR"/>
        </w:rPr>
        <w:t>rpanj</w:t>
      </w:r>
      <w:r w:rsidR="009F03A5">
        <w:rPr>
          <w:rFonts w:ascii="Arial" w:hAnsi="Arial" w:cs="Arial"/>
          <w:b/>
          <w:sz w:val="22"/>
          <w:szCs w:val="22"/>
          <w:lang w:val="hr-HR"/>
        </w:rPr>
        <w:t>,</w:t>
      </w:r>
      <w:r w:rsidR="00451D4D" w:rsidRPr="00451D4D">
        <w:rPr>
          <w:rFonts w:ascii="Arial" w:hAnsi="Arial" w:cs="Arial"/>
          <w:b/>
          <w:sz w:val="22"/>
          <w:szCs w:val="22"/>
          <w:lang w:val="hr-HR"/>
        </w:rPr>
        <w:t xml:space="preserve"> 2022. godine</w:t>
      </w:r>
    </w:p>
    <w:p w14:paraId="311D4699" w14:textId="4CB56E64" w:rsidR="00EA4F2B" w:rsidRDefault="00EA4F2B">
      <w:pPr>
        <w:rPr>
          <w:sz w:val="22"/>
          <w:szCs w:val="22"/>
        </w:rPr>
      </w:pPr>
    </w:p>
    <w:p w14:paraId="6758DE99" w14:textId="57607F7A" w:rsidR="00451D4D" w:rsidRDefault="00451D4D">
      <w:pPr>
        <w:rPr>
          <w:sz w:val="22"/>
          <w:szCs w:val="22"/>
        </w:rPr>
      </w:pPr>
    </w:p>
    <w:p w14:paraId="2C075ABD" w14:textId="3130E252" w:rsidR="00451D4D" w:rsidRDefault="00451D4D">
      <w:pPr>
        <w:rPr>
          <w:sz w:val="22"/>
          <w:szCs w:val="22"/>
        </w:rPr>
      </w:pPr>
    </w:p>
    <w:p w14:paraId="3B673F94" w14:textId="5A78AC98" w:rsidR="00451D4D" w:rsidRPr="006F4B89" w:rsidRDefault="00451D4D" w:rsidP="00451D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>SADRŽAJ</w:t>
      </w:r>
    </w:p>
    <w:p w14:paraId="62823C00" w14:textId="3944C4B6" w:rsidR="00451D4D" w:rsidRPr="006F4B89" w:rsidRDefault="00451D4D" w:rsidP="00451D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3B457F" w14:textId="62E5E8A2" w:rsidR="00451D4D" w:rsidRPr="006F4B89" w:rsidRDefault="00451D4D" w:rsidP="00451D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1A8457" w14:textId="48363D12" w:rsidR="00451D4D" w:rsidRPr="006F4B89" w:rsidRDefault="00451D4D" w:rsidP="00451D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  <w:t xml:space="preserve">   str.</w:t>
      </w:r>
    </w:p>
    <w:p w14:paraId="1F690E81" w14:textId="6ADF5CA6" w:rsidR="00451D4D" w:rsidRPr="006F4B89" w:rsidRDefault="00451D4D" w:rsidP="00451D4D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>Pregled stanja u upravnom području</w:t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  <w:t>3</w:t>
      </w:r>
    </w:p>
    <w:p w14:paraId="7DCF2B6D" w14:textId="14CE9D9C" w:rsidR="00451D4D" w:rsidRPr="006F4B89" w:rsidRDefault="00451D4D" w:rsidP="00451D4D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 xml:space="preserve">Izvješće o napretku u provedbi mjera     </w:t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="002E3779">
        <w:rPr>
          <w:rFonts w:ascii="Arial" w:hAnsi="Arial" w:cs="Arial"/>
          <w:b/>
          <w:bCs/>
          <w:sz w:val="22"/>
          <w:szCs w:val="22"/>
        </w:rPr>
        <w:t>4</w:t>
      </w:r>
    </w:p>
    <w:p w14:paraId="5AE149D8" w14:textId="1E085CE3" w:rsidR="00451D4D" w:rsidRPr="006F4B89" w:rsidRDefault="00964127" w:rsidP="00451D4D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>Doprinos ostvarenju ciljeva javnih politika</w:t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Pr="006F4B89">
        <w:rPr>
          <w:rFonts w:ascii="Arial" w:hAnsi="Arial" w:cs="Arial"/>
          <w:b/>
          <w:bCs/>
          <w:sz w:val="22"/>
          <w:szCs w:val="22"/>
        </w:rPr>
        <w:tab/>
      </w:r>
      <w:r w:rsidR="006F59CF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735C4">
        <w:rPr>
          <w:rFonts w:ascii="Arial" w:hAnsi="Arial" w:cs="Arial"/>
          <w:b/>
          <w:bCs/>
          <w:sz w:val="22"/>
          <w:szCs w:val="22"/>
        </w:rPr>
        <w:t>1</w:t>
      </w:r>
      <w:r w:rsidR="007B5FED">
        <w:rPr>
          <w:rFonts w:ascii="Arial" w:hAnsi="Arial" w:cs="Arial"/>
          <w:b/>
          <w:bCs/>
          <w:sz w:val="22"/>
          <w:szCs w:val="22"/>
        </w:rPr>
        <w:t>2</w:t>
      </w:r>
    </w:p>
    <w:p w14:paraId="028D1640" w14:textId="730A42EF" w:rsidR="00964127" w:rsidRPr="006F4B89" w:rsidRDefault="00964127" w:rsidP="00964127">
      <w:pPr>
        <w:rPr>
          <w:rFonts w:ascii="Arial" w:hAnsi="Arial" w:cs="Arial"/>
          <w:b/>
          <w:bCs/>
          <w:sz w:val="22"/>
          <w:szCs w:val="22"/>
        </w:rPr>
      </w:pPr>
    </w:p>
    <w:p w14:paraId="6BB6CA20" w14:textId="5E751ED7" w:rsidR="00964127" w:rsidRPr="006F4B89" w:rsidRDefault="00964127" w:rsidP="00964127">
      <w:pPr>
        <w:rPr>
          <w:rFonts w:ascii="Arial" w:hAnsi="Arial" w:cs="Arial"/>
          <w:b/>
          <w:bCs/>
          <w:sz w:val="22"/>
          <w:szCs w:val="22"/>
        </w:rPr>
      </w:pPr>
    </w:p>
    <w:p w14:paraId="4E2D09A1" w14:textId="30D73211" w:rsidR="00964127" w:rsidRPr="006F4B89" w:rsidRDefault="00964127" w:rsidP="00964127">
      <w:pPr>
        <w:rPr>
          <w:rFonts w:ascii="Arial" w:hAnsi="Arial" w:cs="Arial"/>
          <w:b/>
          <w:bCs/>
          <w:sz w:val="22"/>
          <w:szCs w:val="22"/>
        </w:rPr>
      </w:pPr>
    </w:p>
    <w:p w14:paraId="4AA88214" w14:textId="3D93132E" w:rsidR="00964127" w:rsidRPr="006F4B89" w:rsidRDefault="00964127" w:rsidP="00964127">
      <w:pPr>
        <w:rPr>
          <w:rFonts w:ascii="Arial" w:hAnsi="Arial" w:cs="Arial"/>
          <w:b/>
          <w:bCs/>
          <w:sz w:val="22"/>
          <w:szCs w:val="22"/>
        </w:rPr>
      </w:pPr>
    </w:p>
    <w:p w14:paraId="4E53A45A" w14:textId="4292DD21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6F4B89">
        <w:rPr>
          <w:rFonts w:ascii="Arial" w:hAnsi="Arial" w:cs="Arial"/>
          <w:b/>
          <w:bCs/>
          <w:sz w:val="22"/>
          <w:szCs w:val="22"/>
        </w:rPr>
        <w:t>Prilog: Polugodišnje izvješće za 2022.g.-.xslx</w:t>
      </w:r>
    </w:p>
    <w:p w14:paraId="173A04DF" w14:textId="27D9963C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165509D" w14:textId="06D2888E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5CD6A2E" w14:textId="446F4233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B4B700C" w14:textId="18166E2E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F8D8AE4" w14:textId="64161ECC" w:rsidR="00964127" w:rsidRPr="006F4B89" w:rsidRDefault="00964127" w:rsidP="009641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FA86D5F" w14:textId="3B78B99E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175AFA7" w14:textId="3AE0578F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B8BE423" w14:textId="50BBEEBA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4C23182" w14:textId="38F21D32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3B56E041" w14:textId="0EE5F655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727D0C1" w14:textId="3D804698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7D20FDD2" w14:textId="75B661DD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70D54FCC" w14:textId="42633055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72420405" w14:textId="69A1172B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6402C76D" w14:textId="59A995A2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9DE5D6A" w14:textId="42B2851F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5A9D964" w14:textId="7005B714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64D6DBB" w14:textId="03777554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18DCDB8E" w14:textId="6BDF875D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7958DE23" w14:textId="614EDF85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9E1E66E" w14:textId="5A51E021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1210277C" w14:textId="10C77D31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01A7CAB" w14:textId="232D8AFB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5399760" w14:textId="2D710FB3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657406FD" w14:textId="2F3D0442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2D9247A" w14:textId="6F59479D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F1D566F" w14:textId="3389B8AA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57E3184" w14:textId="153E740A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17F66A5E" w14:textId="635B5D9B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322EBC2" w14:textId="2DBB5342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0675E665" w14:textId="741454E1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B0931AD" w14:textId="3AC39017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7B7B9ED0" w14:textId="5088974F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3219462" w14:textId="5A462F8B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19ACD53" w14:textId="3AC3BD39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023F05E8" w14:textId="46D252B9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0DBC5AF4" w14:textId="0DFA01A9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4B1E5AA7" w14:textId="6688A397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2F8B96A" w14:textId="3AEDDE04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26B165F" w14:textId="714608F5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26D2A607" w14:textId="7A381A4E" w:rsidR="00964127" w:rsidRDefault="00964127" w:rsidP="00964127">
      <w:pPr>
        <w:ind w:left="360"/>
        <w:rPr>
          <w:b/>
          <w:bCs/>
          <w:sz w:val="22"/>
          <w:szCs w:val="22"/>
        </w:rPr>
      </w:pPr>
    </w:p>
    <w:p w14:paraId="55561247" w14:textId="62081604" w:rsidR="00964127" w:rsidRPr="00BE0331" w:rsidRDefault="00964127" w:rsidP="00BE033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B418AB1" w14:textId="4C729013" w:rsidR="00964127" w:rsidRPr="00BE0331" w:rsidRDefault="00964127" w:rsidP="00BE033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20E18C5" w14:textId="1BA95BFA" w:rsidR="00964127" w:rsidRPr="00BE0331" w:rsidRDefault="00C738A6" w:rsidP="00BE033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PREGLED STANJA</w:t>
      </w:r>
      <w:r w:rsidR="002E3779" w:rsidRPr="00BE0331">
        <w:rPr>
          <w:rFonts w:ascii="Arial" w:hAnsi="Arial" w:cs="Arial"/>
          <w:b/>
          <w:bCs/>
          <w:sz w:val="22"/>
          <w:szCs w:val="22"/>
        </w:rPr>
        <w:t xml:space="preserve"> U UPRAVNOM PODRUČJU</w:t>
      </w:r>
    </w:p>
    <w:p w14:paraId="7B554B48" w14:textId="1A36F47A" w:rsidR="00C738A6" w:rsidRPr="00BE0331" w:rsidRDefault="00C738A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4D9A67" w14:textId="41293018" w:rsidR="00C738A6" w:rsidRPr="00BE0331" w:rsidRDefault="00C738A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126C40" w14:textId="22DA8668" w:rsidR="00A9665F" w:rsidRPr="00BE0331" w:rsidRDefault="00C738A6" w:rsidP="00BE0331">
      <w:pPr>
        <w:ind w:left="36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U izvještajnom razdoblju </w:t>
      </w:r>
      <w:r w:rsidR="0011319E" w:rsidRPr="00BE0331">
        <w:rPr>
          <w:rFonts w:ascii="Arial" w:hAnsi="Arial" w:cs="Arial"/>
          <w:sz w:val="22"/>
          <w:szCs w:val="22"/>
        </w:rPr>
        <w:t>od 01.01.202</w:t>
      </w:r>
      <w:r w:rsidR="00BD5D40" w:rsidRPr="00BE0331">
        <w:rPr>
          <w:rFonts w:ascii="Arial" w:hAnsi="Arial" w:cs="Arial"/>
          <w:sz w:val="22"/>
          <w:szCs w:val="22"/>
        </w:rPr>
        <w:t>1</w:t>
      </w:r>
      <w:r w:rsidR="0011319E" w:rsidRPr="00BE0331">
        <w:rPr>
          <w:rFonts w:ascii="Arial" w:hAnsi="Arial" w:cs="Arial"/>
          <w:sz w:val="22"/>
          <w:szCs w:val="22"/>
        </w:rPr>
        <w:t>.</w:t>
      </w:r>
      <w:r w:rsidR="00BA4D35" w:rsidRPr="00BE0331">
        <w:rPr>
          <w:rFonts w:ascii="Arial" w:hAnsi="Arial" w:cs="Arial"/>
          <w:sz w:val="22"/>
          <w:szCs w:val="22"/>
        </w:rPr>
        <w:t xml:space="preserve"> do </w:t>
      </w:r>
      <w:r w:rsidR="0011319E" w:rsidRPr="00BE0331">
        <w:rPr>
          <w:rFonts w:ascii="Arial" w:hAnsi="Arial" w:cs="Arial"/>
          <w:sz w:val="22"/>
          <w:szCs w:val="22"/>
        </w:rPr>
        <w:t xml:space="preserve">30.06.2022.godine </w:t>
      </w:r>
      <w:r w:rsidR="008B7E30" w:rsidRPr="00BE0331">
        <w:rPr>
          <w:rFonts w:ascii="Arial" w:hAnsi="Arial" w:cs="Arial"/>
          <w:sz w:val="22"/>
          <w:szCs w:val="22"/>
        </w:rPr>
        <w:t>Upravni odjeli Općine Lovran obavljal</w:t>
      </w:r>
      <w:r w:rsidR="002E2A28" w:rsidRPr="00BE0331">
        <w:rPr>
          <w:rFonts w:ascii="Arial" w:hAnsi="Arial" w:cs="Arial"/>
          <w:sz w:val="22"/>
          <w:szCs w:val="22"/>
        </w:rPr>
        <w:t>i</w:t>
      </w:r>
      <w:r w:rsidR="008B7E30" w:rsidRPr="00BE0331">
        <w:rPr>
          <w:rFonts w:ascii="Arial" w:hAnsi="Arial" w:cs="Arial"/>
          <w:sz w:val="22"/>
          <w:szCs w:val="22"/>
        </w:rPr>
        <w:t xml:space="preserve"> su sve </w:t>
      </w:r>
      <w:r w:rsidR="00A9665F" w:rsidRPr="00BE0331">
        <w:rPr>
          <w:rFonts w:ascii="Arial" w:hAnsi="Arial" w:cs="Arial"/>
          <w:sz w:val="22"/>
          <w:szCs w:val="22"/>
        </w:rPr>
        <w:t xml:space="preserve">aktivnosti </w:t>
      </w:r>
      <w:r w:rsidR="008B7E30" w:rsidRPr="00BE0331">
        <w:rPr>
          <w:rFonts w:ascii="Arial" w:hAnsi="Arial" w:cs="Arial"/>
          <w:sz w:val="22"/>
          <w:szCs w:val="22"/>
        </w:rPr>
        <w:t>iz svojeg djelokruga</w:t>
      </w:r>
      <w:r w:rsidR="00A9665F" w:rsidRPr="00BE0331">
        <w:rPr>
          <w:rFonts w:ascii="Arial" w:hAnsi="Arial" w:cs="Arial"/>
          <w:sz w:val="22"/>
          <w:szCs w:val="22"/>
        </w:rPr>
        <w:t xml:space="preserve"> sukladno donesenim planovima</w:t>
      </w:r>
      <w:r w:rsidR="008B7E30" w:rsidRPr="00BE0331">
        <w:rPr>
          <w:rFonts w:ascii="Arial" w:hAnsi="Arial" w:cs="Arial"/>
          <w:sz w:val="22"/>
          <w:szCs w:val="22"/>
        </w:rPr>
        <w:t>,</w:t>
      </w:r>
      <w:r w:rsidR="00A9665F" w:rsidRPr="00BE0331">
        <w:rPr>
          <w:rFonts w:ascii="Arial" w:hAnsi="Arial" w:cs="Arial"/>
          <w:sz w:val="22"/>
          <w:szCs w:val="22"/>
        </w:rPr>
        <w:t xml:space="preserve"> a </w:t>
      </w:r>
      <w:r w:rsidR="008B7E30" w:rsidRPr="00BE0331">
        <w:rPr>
          <w:rFonts w:ascii="Arial" w:hAnsi="Arial" w:cs="Arial"/>
          <w:sz w:val="22"/>
          <w:szCs w:val="22"/>
        </w:rPr>
        <w:t xml:space="preserve"> </w:t>
      </w:r>
      <w:r w:rsidR="009D6A13" w:rsidRPr="00BE0331">
        <w:rPr>
          <w:rFonts w:ascii="Arial" w:hAnsi="Arial" w:cs="Arial"/>
          <w:sz w:val="22"/>
          <w:szCs w:val="22"/>
        </w:rPr>
        <w:t xml:space="preserve">kako bi se što bolje ostvarili ciljevi utvrđeni </w:t>
      </w:r>
      <w:r w:rsidR="00A9665F" w:rsidRPr="00BE0331">
        <w:rPr>
          <w:rFonts w:ascii="Arial" w:hAnsi="Arial" w:cs="Arial"/>
          <w:sz w:val="22"/>
          <w:szCs w:val="22"/>
        </w:rPr>
        <w:t>P</w:t>
      </w:r>
      <w:r w:rsidR="009D6A13" w:rsidRPr="00BE0331">
        <w:rPr>
          <w:rFonts w:ascii="Arial" w:hAnsi="Arial" w:cs="Arial"/>
          <w:sz w:val="22"/>
          <w:szCs w:val="22"/>
        </w:rPr>
        <w:t>rovedbenim programom</w:t>
      </w:r>
      <w:r w:rsidR="00A9665F" w:rsidRPr="00BE0331">
        <w:rPr>
          <w:rFonts w:ascii="Arial" w:hAnsi="Arial" w:cs="Arial"/>
          <w:sz w:val="22"/>
          <w:szCs w:val="22"/>
        </w:rPr>
        <w:t xml:space="preserve"> Općine Lovran za 2021.-2025.</w:t>
      </w:r>
    </w:p>
    <w:p w14:paraId="476880DC" w14:textId="0F24585C" w:rsidR="00FA65F1" w:rsidRPr="00BE0331" w:rsidRDefault="00FA65F1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192E90" w14:textId="77777777" w:rsidR="00EB7E38" w:rsidRPr="00BE0331" w:rsidRDefault="00FA65F1" w:rsidP="00BE0331">
      <w:pPr>
        <w:ind w:left="36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Većina </w:t>
      </w:r>
      <w:r w:rsidR="00EB7E38" w:rsidRPr="00BE0331">
        <w:rPr>
          <w:rFonts w:ascii="Arial" w:hAnsi="Arial" w:cs="Arial"/>
          <w:sz w:val="22"/>
          <w:szCs w:val="22"/>
        </w:rPr>
        <w:t xml:space="preserve">planiranih </w:t>
      </w:r>
      <w:r w:rsidRPr="00BE0331">
        <w:rPr>
          <w:rFonts w:ascii="Arial" w:hAnsi="Arial" w:cs="Arial"/>
          <w:sz w:val="22"/>
          <w:szCs w:val="22"/>
        </w:rPr>
        <w:t xml:space="preserve">mjera </w:t>
      </w:r>
      <w:r w:rsidR="00EB7E38" w:rsidRPr="00BE0331">
        <w:rPr>
          <w:rFonts w:ascii="Arial" w:hAnsi="Arial" w:cs="Arial"/>
          <w:sz w:val="22"/>
          <w:szCs w:val="22"/>
        </w:rPr>
        <w:t>uspjela se ostvariti ili je njihovo ostvarenje u tijeku</w:t>
      </w:r>
      <w:r w:rsidRPr="00BE0331">
        <w:rPr>
          <w:rFonts w:ascii="Arial" w:hAnsi="Arial" w:cs="Arial"/>
          <w:sz w:val="22"/>
          <w:szCs w:val="22"/>
        </w:rPr>
        <w:t xml:space="preserve"> u okviru planiranih aktivnosti i rokova, </w:t>
      </w:r>
      <w:r w:rsidR="00EB7E38" w:rsidRPr="00BE0331">
        <w:rPr>
          <w:rFonts w:ascii="Arial" w:hAnsi="Arial" w:cs="Arial"/>
          <w:sz w:val="22"/>
          <w:szCs w:val="22"/>
        </w:rPr>
        <w:t>usprkos gospodarskoj situaciji koja je pogodila cijeli svijet. Energetska kriza i povećane cijene energenata iziskuju odvajanje više financijskih sredstava za tekuće investicije i održavanja. Osigurana su sredstva za redovan rad u svim mjerama koje su planirane.</w:t>
      </w:r>
    </w:p>
    <w:p w14:paraId="005E6C23" w14:textId="52678C11" w:rsidR="00FA65F1" w:rsidRPr="00BE0331" w:rsidRDefault="00EB7E38" w:rsidP="00BE0331">
      <w:pPr>
        <w:ind w:left="36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O</w:t>
      </w:r>
      <w:r w:rsidR="00FA65F1" w:rsidRPr="00BE0331">
        <w:rPr>
          <w:rFonts w:ascii="Arial" w:hAnsi="Arial" w:cs="Arial"/>
          <w:sz w:val="22"/>
          <w:szCs w:val="22"/>
        </w:rPr>
        <w:t>stvarivanje dijela mjera u fazi je predradnji i prikupljanja podataka sa terena, dok za nekoliko mjera ostvarenje još uvijek nije moguće putem zadanih ključnih točaka, zbo</w:t>
      </w:r>
      <w:r w:rsidR="007456B0" w:rsidRPr="00BE0331">
        <w:rPr>
          <w:rFonts w:ascii="Arial" w:hAnsi="Arial" w:cs="Arial"/>
          <w:sz w:val="22"/>
          <w:szCs w:val="22"/>
        </w:rPr>
        <w:t>g</w:t>
      </w:r>
      <w:r w:rsidR="00FA65F1" w:rsidRPr="00BE0331">
        <w:rPr>
          <w:rFonts w:ascii="Arial" w:hAnsi="Arial" w:cs="Arial"/>
          <w:sz w:val="22"/>
          <w:szCs w:val="22"/>
        </w:rPr>
        <w:t xml:space="preserve"> nepostojanja preduvjeta za koje se očekuje da će se ispuniti do kraja tekuće godine.</w:t>
      </w:r>
    </w:p>
    <w:p w14:paraId="4A7EB431" w14:textId="79D39171" w:rsidR="007456B0" w:rsidRPr="00BE0331" w:rsidRDefault="007456B0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2CD69B" w14:textId="2DC0F677" w:rsidR="003039A5" w:rsidRPr="00BE0331" w:rsidRDefault="002E2A28" w:rsidP="00BE0331">
      <w:pPr>
        <w:ind w:left="36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Svih pet definiranih prioriteta Općine Lovran za mandatno razdoblje 2021.-2025.g.  provode se podjednako, a odabrani ciljevi prate se</w:t>
      </w:r>
      <w:r w:rsidR="003039A5" w:rsidRPr="00BE0331">
        <w:rPr>
          <w:rFonts w:ascii="Arial" w:hAnsi="Arial" w:cs="Arial"/>
          <w:sz w:val="22"/>
          <w:szCs w:val="22"/>
        </w:rPr>
        <w:t xml:space="preserve"> definiranom metodologijom.</w:t>
      </w:r>
    </w:p>
    <w:p w14:paraId="0CD9E0E9" w14:textId="7E9C914C" w:rsidR="00A9665F" w:rsidRPr="00BE0331" w:rsidRDefault="003039A5" w:rsidP="00BE0331">
      <w:pPr>
        <w:ind w:left="36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Tij</w:t>
      </w:r>
      <w:r w:rsidR="005D130C" w:rsidRPr="00BE0331">
        <w:rPr>
          <w:rFonts w:ascii="Arial" w:hAnsi="Arial" w:cs="Arial"/>
          <w:sz w:val="22"/>
          <w:szCs w:val="22"/>
        </w:rPr>
        <w:t>e</w:t>
      </w:r>
      <w:r w:rsidRPr="00BE0331">
        <w:rPr>
          <w:rFonts w:ascii="Arial" w:hAnsi="Arial" w:cs="Arial"/>
          <w:sz w:val="22"/>
          <w:szCs w:val="22"/>
        </w:rPr>
        <w:t>kom praćenja provedbe</w:t>
      </w:r>
      <w:r w:rsidR="003557A1" w:rsidRPr="00BE0331">
        <w:rPr>
          <w:rFonts w:ascii="Arial" w:hAnsi="Arial" w:cs="Arial"/>
          <w:sz w:val="22"/>
          <w:szCs w:val="22"/>
        </w:rPr>
        <w:t xml:space="preserve"> akta kroz ostvarene rezultate, ishode i učinke</w:t>
      </w:r>
      <w:r w:rsidR="00C743C1" w:rsidRPr="00BE0331">
        <w:rPr>
          <w:rFonts w:ascii="Arial" w:hAnsi="Arial" w:cs="Arial"/>
          <w:sz w:val="22"/>
          <w:szCs w:val="22"/>
        </w:rPr>
        <w:t xml:space="preserve"> uočava se potreba za promjenom metoda i alata, na koju će se ukazati čelniku na radnim sastancima, sve u cilju kvalitetnijeg vrednovanja programa.</w:t>
      </w:r>
    </w:p>
    <w:p w14:paraId="1F792EF8" w14:textId="77777777" w:rsidR="00A9665F" w:rsidRPr="00BE0331" w:rsidRDefault="00A9665F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26D7EB" w14:textId="55812ED4" w:rsidR="00C738A6" w:rsidRPr="00BE0331" w:rsidRDefault="00C738A6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EE6DF4" w14:textId="70FD1BE7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246D32" w14:textId="457DEFCE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65871C" w14:textId="50FCE568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F9B561" w14:textId="56B0019C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3AA06E" w14:textId="19295EE0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2972B7" w14:textId="4822D14A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C3D28E" w14:textId="45718726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5A967F" w14:textId="414C49DF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BAD1A5" w14:textId="6809746A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C3FFAB" w14:textId="733411F1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A14E0D" w14:textId="5A3C1A2B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C4CE78" w14:textId="6F31AC2E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A751B4" w14:textId="30F63CEF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8C6ECB" w14:textId="33835703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ADCBE8" w14:textId="36745780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4DA9A3" w14:textId="4671876A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64C600" w14:textId="110CB556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9554B9" w14:textId="0EE004B1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20B8B7" w14:textId="595B2A15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6A4D29" w14:textId="1E1ED618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08130A" w14:textId="70CF2293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6E473B" w14:textId="02AF7695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64E4EF" w14:textId="59AF5E25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BBA090" w14:textId="340B761A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BE895B" w14:textId="46A82D98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E9E946" w14:textId="74A70016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BB4E25" w14:textId="3DB1A88C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DED8FB" w14:textId="5636FB16" w:rsidR="002E3779" w:rsidRPr="00BE0331" w:rsidRDefault="002E3779" w:rsidP="00BE0331">
      <w:pPr>
        <w:jc w:val="both"/>
        <w:rPr>
          <w:rFonts w:ascii="Arial" w:hAnsi="Arial" w:cs="Arial"/>
          <w:sz w:val="22"/>
          <w:szCs w:val="22"/>
        </w:rPr>
      </w:pPr>
    </w:p>
    <w:p w14:paraId="164B5608" w14:textId="63303EFB" w:rsidR="002E3779" w:rsidRPr="00BE0331" w:rsidRDefault="002E3779" w:rsidP="00BE0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ED075D" w14:textId="724AAF10" w:rsidR="002E3779" w:rsidRPr="00BE0331" w:rsidRDefault="002E3779" w:rsidP="00BE033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IZVJEŠĆE O NAPRETKU U PROVEDBI MJERA</w:t>
      </w:r>
    </w:p>
    <w:p w14:paraId="362AE011" w14:textId="663B2C03" w:rsidR="001C5086" w:rsidRPr="00BE0331" w:rsidRDefault="001C508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1467A7" w14:textId="34D92F1C" w:rsidR="001C5086" w:rsidRPr="00BE0331" w:rsidRDefault="001C508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F11CEB" w14:textId="63443791" w:rsidR="001C5086" w:rsidRPr="00BE0331" w:rsidRDefault="001C508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U Provedbenom programu Općine Lovran za 202</w:t>
      </w:r>
      <w:r w:rsidR="00BA4D35" w:rsidRPr="00BE0331">
        <w:rPr>
          <w:rFonts w:ascii="Arial" w:hAnsi="Arial" w:cs="Arial"/>
          <w:sz w:val="22"/>
          <w:szCs w:val="22"/>
        </w:rPr>
        <w:t>1</w:t>
      </w:r>
      <w:r w:rsidRPr="00BE0331">
        <w:rPr>
          <w:rFonts w:ascii="Arial" w:hAnsi="Arial" w:cs="Arial"/>
          <w:sz w:val="22"/>
          <w:szCs w:val="22"/>
        </w:rPr>
        <w:t>.-</w:t>
      </w:r>
      <w:r w:rsidR="00BA4D35" w:rsidRPr="00BE0331">
        <w:rPr>
          <w:rFonts w:ascii="Arial" w:hAnsi="Arial" w:cs="Arial"/>
          <w:sz w:val="22"/>
          <w:szCs w:val="22"/>
        </w:rPr>
        <w:t xml:space="preserve"> </w:t>
      </w:r>
      <w:r w:rsidRPr="00BE0331">
        <w:rPr>
          <w:rFonts w:ascii="Arial" w:hAnsi="Arial" w:cs="Arial"/>
          <w:sz w:val="22"/>
          <w:szCs w:val="22"/>
        </w:rPr>
        <w:t>2025.g. ukupno se provodi 30 mjera</w:t>
      </w:r>
      <w:r w:rsidR="00265DE4" w:rsidRPr="00BE0331">
        <w:rPr>
          <w:rFonts w:ascii="Arial" w:hAnsi="Arial" w:cs="Arial"/>
          <w:sz w:val="22"/>
          <w:szCs w:val="22"/>
        </w:rPr>
        <w:t xml:space="preserve"> usklađenih s ciljevima </w:t>
      </w:r>
      <w:r w:rsidR="00BD5D40" w:rsidRPr="00BE0331">
        <w:rPr>
          <w:rFonts w:ascii="Arial" w:hAnsi="Arial" w:cs="Arial"/>
          <w:sz w:val="22"/>
          <w:szCs w:val="22"/>
        </w:rPr>
        <w:t>N</w:t>
      </w:r>
      <w:r w:rsidR="00265DE4" w:rsidRPr="00BE0331">
        <w:rPr>
          <w:rFonts w:ascii="Arial" w:hAnsi="Arial" w:cs="Arial"/>
          <w:sz w:val="22"/>
          <w:szCs w:val="22"/>
        </w:rPr>
        <w:t xml:space="preserve">acionalne razvojne strategije </w:t>
      </w:r>
      <w:r w:rsidR="00BD5D40" w:rsidRPr="00BE0331">
        <w:rPr>
          <w:rFonts w:ascii="Arial" w:hAnsi="Arial" w:cs="Arial"/>
          <w:sz w:val="22"/>
          <w:szCs w:val="22"/>
        </w:rPr>
        <w:t>R</w:t>
      </w:r>
      <w:r w:rsidR="00265DE4" w:rsidRPr="00BE0331">
        <w:rPr>
          <w:rFonts w:ascii="Arial" w:hAnsi="Arial" w:cs="Arial"/>
          <w:sz w:val="22"/>
          <w:szCs w:val="22"/>
        </w:rPr>
        <w:t>epublike Hrvatske do 2030.g. i Plana razvoja Primorsko-goranske županije 2022.-2027.</w:t>
      </w:r>
    </w:p>
    <w:p w14:paraId="4820F6DD" w14:textId="33AB67A9" w:rsidR="002E3779" w:rsidRPr="00BE0331" w:rsidRDefault="002E3779" w:rsidP="00BE0331">
      <w:pPr>
        <w:pStyle w:val="Odlomakpopis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51B47D09" w14:textId="7E077A37" w:rsidR="002E3779" w:rsidRPr="00BE0331" w:rsidRDefault="002E377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E879DA" w14:textId="3781098B" w:rsidR="002E3779" w:rsidRPr="00BE0331" w:rsidRDefault="002E377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1. Podrška jačanju konkurentnosti mi</w:t>
      </w:r>
      <w:r w:rsidR="006C5C44" w:rsidRPr="00BE0331">
        <w:rPr>
          <w:rFonts w:ascii="Arial" w:hAnsi="Arial" w:cs="Arial"/>
          <w:b/>
          <w:bCs/>
          <w:sz w:val="22"/>
          <w:szCs w:val="22"/>
        </w:rPr>
        <w:t>kr</w:t>
      </w:r>
      <w:r w:rsidRPr="00BE0331">
        <w:rPr>
          <w:rFonts w:ascii="Arial" w:hAnsi="Arial" w:cs="Arial"/>
          <w:b/>
          <w:bCs/>
          <w:sz w:val="22"/>
          <w:szCs w:val="22"/>
        </w:rPr>
        <w:t>o, malog i srednjeg poduzetništva</w:t>
      </w:r>
    </w:p>
    <w:p w14:paraId="07CBE2E4" w14:textId="33CBFE26" w:rsidR="002E3779" w:rsidRPr="00BE0331" w:rsidRDefault="002E377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BDF82C" w14:textId="7E74881A" w:rsidR="00DE4FEA" w:rsidRPr="00BE0331" w:rsidRDefault="002E377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Mjera </w:t>
      </w:r>
      <w:r w:rsidR="005869E9" w:rsidRPr="00BE0331">
        <w:rPr>
          <w:rFonts w:ascii="Arial" w:hAnsi="Arial" w:cs="Arial"/>
          <w:sz w:val="22"/>
          <w:szCs w:val="22"/>
        </w:rPr>
        <w:t>je</w:t>
      </w:r>
      <w:r w:rsidRPr="00BE0331">
        <w:rPr>
          <w:rFonts w:ascii="Arial" w:hAnsi="Arial" w:cs="Arial"/>
          <w:sz w:val="22"/>
          <w:szCs w:val="22"/>
        </w:rPr>
        <w:t xml:space="preserve"> ostvar</w:t>
      </w:r>
      <w:r w:rsidR="005869E9" w:rsidRPr="00BE0331">
        <w:rPr>
          <w:rFonts w:ascii="Arial" w:hAnsi="Arial" w:cs="Arial"/>
          <w:sz w:val="22"/>
          <w:szCs w:val="22"/>
        </w:rPr>
        <w:t>ena</w:t>
      </w:r>
      <w:r w:rsidRPr="00BE0331">
        <w:rPr>
          <w:rFonts w:ascii="Arial" w:hAnsi="Arial" w:cs="Arial"/>
          <w:sz w:val="22"/>
          <w:szCs w:val="22"/>
        </w:rPr>
        <w:t xml:space="preserve"> u okviru planiranih aktivnosti i rokova</w:t>
      </w:r>
      <w:r w:rsidR="005869E9" w:rsidRPr="00BE0331">
        <w:rPr>
          <w:rFonts w:ascii="Arial" w:hAnsi="Arial" w:cs="Arial"/>
          <w:sz w:val="22"/>
          <w:szCs w:val="22"/>
        </w:rPr>
        <w:t>.</w:t>
      </w:r>
    </w:p>
    <w:p w14:paraId="0DC49C23" w14:textId="77777777" w:rsidR="00EB4CFA" w:rsidRPr="00BE0331" w:rsidRDefault="00EB4CFA" w:rsidP="00BE0331">
      <w:pPr>
        <w:jc w:val="both"/>
        <w:rPr>
          <w:rFonts w:ascii="Arial" w:hAnsi="Arial" w:cs="Arial"/>
          <w:sz w:val="22"/>
          <w:szCs w:val="22"/>
        </w:rPr>
      </w:pPr>
    </w:p>
    <w:p w14:paraId="6750A44E" w14:textId="49497284" w:rsidR="002E3779" w:rsidRPr="00BE0331" w:rsidRDefault="002E377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</w:t>
      </w:r>
      <w:r w:rsidR="00281A0A" w:rsidRPr="00BE0331">
        <w:rPr>
          <w:rFonts w:ascii="Arial" w:hAnsi="Arial" w:cs="Arial"/>
          <w:sz w:val="22"/>
          <w:szCs w:val="22"/>
        </w:rPr>
        <w:t xml:space="preserve"> su poticaji za zapošljavanje i samozapošljavanje, time povećanje poduzetničke konku</w:t>
      </w:r>
      <w:r w:rsidR="00BD5D40" w:rsidRPr="00BE0331">
        <w:rPr>
          <w:rFonts w:ascii="Arial" w:hAnsi="Arial" w:cs="Arial"/>
          <w:sz w:val="22"/>
          <w:szCs w:val="22"/>
        </w:rPr>
        <w:t>r</w:t>
      </w:r>
      <w:r w:rsidR="00281A0A" w:rsidRPr="00BE0331">
        <w:rPr>
          <w:rFonts w:ascii="Arial" w:hAnsi="Arial" w:cs="Arial"/>
          <w:sz w:val="22"/>
          <w:szCs w:val="22"/>
        </w:rPr>
        <w:t>encije i posljedično povećanje zapošljavanja na području Općine Lovran.</w:t>
      </w:r>
    </w:p>
    <w:p w14:paraId="35F68037" w14:textId="77777777" w:rsidR="006C5C44" w:rsidRPr="00BE0331" w:rsidRDefault="006C5C44" w:rsidP="00BE0331">
      <w:pPr>
        <w:jc w:val="both"/>
        <w:rPr>
          <w:rFonts w:ascii="Arial" w:hAnsi="Arial" w:cs="Arial"/>
          <w:sz w:val="22"/>
          <w:szCs w:val="22"/>
        </w:rPr>
      </w:pPr>
    </w:p>
    <w:p w14:paraId="411E1162" w14:textId="178B6D73" w:rsidR="00AE6661" w:rsidRPr="00BE0331" w:rsidRDefault="00AE666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Aktivnosti vezane za ključne točke ostvarenja mjere provode se redovito</w:t>
      </w:r>
      <w:r w:rsidR="00347CB7" w:rsidRPr="00BE0331">
        <w:rPr>
          <w:rFonts w:ascii="Arial" w:hAnsi="Arial" w:cs="Arial"/>
          <w:sz w:val="22"/>
          <w:szCs w:val="22"/>
        </w:rPr>
        <w:t>, ali pokazatelj rezultata mjere nije isključivo pokazatelj koji se temelji  na ključnoj točki ostvarenja mjere pa unatoč u razlici ostvarene vrijednosti pokazatelja rezultata i početnoj vrijednosti pokazatelja rezultata</w:t>
      </w:r>
      <w:r w:rsidR="00265DE4" w:rsidRPr="00BE0331">
        <w:rPr>
          <w:rFonts w:ascii="Arial" w:hAnsi="Arial" w:cs="Arial"/>
          <w:sz w:val="22"/>
          <w:szCs w:val="22"/>
        </w:rPr>
        <w:t xml:space="preserve"> (broj obveznika komunalne naknade za pravne osobe)</w:t>
      </w:r>
      <w:r w:rsidR="00347CB7" w:rsidRPr="00BE0331">
        <w:rPr>
          <w:rFonts w:ascii="Arial" w:hAnsi="Arial" w:cs="Arial"/>
          <w:sz w:val="22"/>
          <w:szCs w:val="22"/>
        </w:rPr>
        <w:t xml:space="preserve">, trenutno nema utrošenih proračunskih sredstava </w:t>
      </w:r>
      <w:r w:rsidR="00010AD0" w:rsidRPr="00BE0331">
        <w:rPr>
          <w:rFonts w:ascii="Arial" w:hAnsi="Arial" w:cs="Arial"/>
          <w:sz w:val="22"/>
          <w:szCs w:val="22"/>
        </w:rPr>
        <w:t>po toj mjeri.</w:t>
      </w:r>
    </w:p>
    <w:p w14:paraId="1216AC91" w14:textId="67B3F028" w:rsidR="006C5C44" w:rsidRPr="00BE0331" w:rsidRDefault="006C5C4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Za što bolje ostvarenje mjere koriste se  objave na mrežnoj stranici Općine Lovran, informiranje mještana u medijima te izravno informiranje stranaka osobnim dolaskom u prostorije Općine Lovran ili putem drugih načina komunikacije.</w:t>
      </w:r>
    </w:p>
    <w:p w14:paraId="26605D9A" w14:textId="301B481A" w:rsidR="00010AD0" w:rsidRPr="00BE0331" w:rsidRDefault="00010AD0" w:rsidP="00BE0331">
      <w:pPr>
        <w:jc w:val="both"/>
        <w:rPr>
          <w:rFonts w:ascii="Arial" w:hAnsi="Arial" w:cs="Arial"/>
          <w:sz w:val="22"/>
          <w:szCs w:val="22"/>
        </w:rPr>
      </w:pPr>
    </w:p>
    <w:p w14:paraId="3EADE6AA" w14:textId="3076E2B9" w:rsidR="00010AD0" w:rsidRPr="00BE0331" w:rsidRDefault="00010AD0" w:rsidP="00BE0331">
      <w:pPr>
        <w:jc w:val="both"/>
        <w:rPr>
          <w:rFonts w:ascii="Arial" w:hAnsi="Arial" w:cs="Arial"/>
          <w:sz w:val="22"/>
          <w:szCs w:val="22"/>
        </w:rPr>
      </w:pPr>
    </w:p>
    <w:p w14:paraId="5BE49A50" w14:textId="6C00D75C" w:rsidR="00010AD0" w:rsidRPr="00BE0331" w:rsidRDefault="00010AD0" w:rsidP="00BE0331">
      <w:pPr>
        <w:jc w:val="both"/>
        <w:rPr>
          <w:rFonts w:ascii="Arial" w:hAnsi="Arial" w:cs="Arial"/>
          <w:sz w:val="22"/>
          <w:szCs w:val="22"/>
        </w:rPr>
      </w:pPr>
    </w:p>
    <w:p w14:paraId="7752DEA0" w14:textId="1E14A217" w:rsidR="00010AD0" w:rsidRPr="00BE0331" w:rsidRDefault="00010AD0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2. Stvaranje stabilnog, sigurnog i podržavajućeg okruženja za zasnivanje obitelji</w:t>
      </w:r>
    </w:p>
    <w:p w14:paraId="189B0F32" w14:textId="0FA2A58B" w:rsidR="00010AD0" w:rsidRPr="00BE0331" w:rsidRDefault="00010AD0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5B6E70" w14:textId="4AA6B20C" w:rsidR="00DE4FEA" w:rsidRPr="00BE0331" w:rsidRDefault="00010AD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Ostvarivanje mjere je u tijeku</w:t>
      </w:r>
      <w:r w:rsidR="00DE4FEA" w:rsidRPr="00BE0331">
        <w:rPr>
          <w:rFonts w:ascii="Arial" w:hAnsi="Arial" w:cs="Arial"/>
          <w:sz w:val="22"/>
          <w:szCs w:val="22"/>
        </w:rPr>
        <w:t>.</w:t>
      </w:r>
    </w:p>
    <w:p w14:paraId="78094D33" w14:textId="77777777" w:rsidR="00EB4CFA" w:rsidRPr="00BE0331" w:rsidRDefault="00EB4CFA" w:rsidP="00BE0331">
      <w:pPr>
        <w:jc w:val="both"/>
        <w:rPr>
          <w:rFonts w:ascii="Arial" w:hAnsi="Arial" w:cs="Arial"/>
          <w:sz w:val="22"/>
          <w:szCs w:val="22"/>
        </w:rPr>
      </w:pPr>
    </w:p>
    <w:p w14:paraId="1974A06C" w14:textId="2CA60C02" w:rsidR="00BA0E26" w:rsidRPr="00BE0331" w:rsidRDefault="00DE4FEA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</w:t>
      </w:r>
      <w:r w:rsidR="00010AD0" w:rsidRPr="00BE0331">
        <w:rPr>
          <w:rFonts w:ascii="Arial" w:hAnsi="Arial" w:cs="Arial"/>
          <w:sz w:val="22"/>
          <w:szCs w:val="22"/>
        </w:rPr>
        <w:t>ljučne točke ostvarenja mjere</w:t>
      </w:r>
      <w:r w:rsidR="00BA0E26" w:rsidRPr="00BE0331">
        <w:rPr>
          <w:rFonts w:ascii="Arial" w:hAnsi="Arial" w:cs="Arial"/>
          <w:sz w:val="22"/>
          <w:szCs w:val="22"/>
        </w:rPr>
        <w:t xml:space="preserve"> su sufinanciranje</w:t>
      </w:r>
      <w:r w:rsidR="00010AD0" w:rsidRPr="00BE0331">
        <w:rPr>
          <w:rFonts w:ascii="Arial" w:hAnsi="Arial" w:cs="Arial"/>
          <w:sz w:val="22"/>
          <w:szCs w:val="22"/>
        </w:rPr>
        <w:t xml:space="preserve"> </w:t>
      </w:r>
      <w:r w:rsidR="00BA0E26" w:rsidRPr="00BE0331">
        <w:rPr>
          <w:rFonts w:ascii="Arial" w:hAnsi="Arial" w:cs="Arial"/>
          <w:sz w:val="22"/>
          <w:szCs w:val="22"/>
        </w:rPr>
        <w:t xml:space="preserve">predškolskih i školskih institucija te stipendiranje učenika i studenata, kako bi se stvorilo podržavajuće okruženje za obitelji s djecom. </w:t>
      </w:r>
    </w:p>
    <w:p w14:paraId="6DB577B2" w14:textId="57F8CF9F" w:rsidR="00010AD0" w:rsidRPr="00BE0331" w:rsidRDefault="00BA0E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 obzirom da je izvršenje tih mjera vezano za početak</w:t>
      </w:r>
      <w:r w:rsidR="00010AD0" w:rsidRPr="00BE0331">
        <w:rPr>
          <w:rFonts w:ascii="Arial" w:hAnsi="Arial" w:cs="Arial"/>
          <w:sz w:val="22"/>
          <w:szCs w:val="22"/>
        </w:rPr>
        <w:t xml:space="preserve"> školske i akademske godine te će ostvarene vrijednosti</w:t>
      </w:r>
      <w:r w:rsidR="00FA71A9" w:rsidRPr="00BE0331">
        <w:rPr>
          <w:rFonts w:ascii="Arial" w:hAnsi="Arial" w:cs="Arial"/>
          <w:sz w:val="22"/>
          <w:szCs w:val="22"/>
        </w:rPr>
        <w:t xml:space="preserve"> pokazatelja rezultata, iznos utrošenih proračunskih sredstava i postignuće ključnih točaka ostvarenja biti moguće iskazati u godišnjem izvješću u siječnju 2023. godine.</w:t>
      </w:r>
    </w:p>
    <w:p w14:paraId="2AFE52CD" w14:textId="77777777" w:rsidR="00761FA9" w:rsidRPr="00BE0331" w:rsidRDefault="00761FA9" w:rsidP="00BE0331">
      <w:pPr>
        <w:jc w:val="both"/>
        <w:rPr>
          <w:rFonts w:ascii="Arial" w:hAnsi="Arial" w:cs="Arial"/>
          <w:sz w:val="22"/>
          <w:szCs w:val="22"/>
        </w:rPr>
      </w:pPr>
    </w:p>
    <w:p w14:paraId="1AC5E369" w14:textId="34B1E439" w:rsidR="00FA71A9" w:rsidRPr="00BE0331" w:rsidRDefault="00FA71A9" w:rsidP="00BE0331">
      <w:pPr>
        <w:jc w:val="both"/>
        <w:rPr>
          <w:rFonts w:ascii="Arial" w:hAnsi="Arial" w:cs="Arial"/>
          <w:sz w:val="22"/>
          <w:szCs w:val="22"/>
        </w:rPr>
      </w:pPr>
    </w:p>
    <w:p w14:paraId="434414A9" w14:textId="77777777" w:rsidR="00761FA9" w:rsidRPr="00BE0331" w:rsidRDefault="00FA71A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3. </w:t>
      </w:r>
      <w:r w:rsidR="00761FA9" w:rsidRPr="00BE0331">
        <w:rPr>
          <w:rFonts w:ascii="Arial" w:hAnsi="Arial" w:cs="Arial"/>
          <w:b/>
          <w:bCs/>
          <w:sz w:val="22"/>
          <w:szCs w:val="22"/>
        </w:rPr>
        <w:t xml:space="preserve">Unaprjeđenje sadržaja i programa za igru, rekreaciju i sport za kvalitetno  </w:t>
      </w:r>
    </w:p>
    <w:p w14:paraId="278D3793" w14:textId="3B0DA7B4" w:rsidR="00FA71A9" w:rsidRPr="00BE0331" w:rsidRDefault="00761FA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odrastanje  i obiteljski život</w:t>
      </w:r>
    </w:p>
    <w:p w14:paraId="15E77A69" w14:textId="6C4FD5B3" w:rsidR="00761FA9" w:rsidRPr="00BE0331" w:rsidRDefault="00761FA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A400CA" w14:textId="4B149A4E" w:rsidR="00DE4FEA" w:rsidRPr="00BE0331" w:rsidRDefault="00761FA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Ostvarenje mjere putem zadane ključne točke </w:t>
      </w:r>
      <w:r w:rsidR="009172CD" w:rsidRPr="00BE0331">
        <w:rPr>
          <w:rFonts w:ascii="Arial" w:hAnsi="Arial" w:cs="Arial"/>
          <w:sz w:val="22"/>
          <w:szCs w:val="22"/>
        </w:rPr>
        <w:t xml:space="preserve">za sada još uvijek </w:t>
      </w:r>
      <w:r w:rsidRPr="00BE0331">
        <w:rPr>
          <w:rFonts w:ascii="Arial" w:hAnsi="Arial" w:cs="Arial"/>
          <w:sz w:val="22"/>
          <w:szCs w:val="22"/>
        </w:rPr>
        <w:t>nije moguće</w:t>
      </w:r>
      <w:r w:rsidR="00737D58" w:rsidRPr="00BE0331">
        <w:rPr>
          <w:rFonts w:ascii="Arial" w:hAnsi="Arial" w:cs="Arial"/>
          <w:sz w:val="22"/>
          <w:szCs w:val="22"/>
        </w:rPr>
        <w:t xml:space="preserve"> budući </w:t>
      </w:r>
      <w:r w:rsidR="00BD5D40" w:rsidRPr="00BE0331">
        <w:rPr>
          <w:rFonts w:ascii="Arial" w:hAnsi="Arial" w:cs="Arial"/>
          <w:sz w:val="22"/>
          <w:szCs w:val="22"/>
        </w:rPr>
        <w:t>L</w:t>
      </w:r>
      <w:r w:rsidR="00737D58" w:rsidRPr="00BE0331">
        <w:rPr>
          <w:rFonts w:ascii="Arial" w:hAnsi="Arial" w:cs="Arial"/>
          <w:sz w:val="22"/>
          <w:szCs w:val="22"/>
        </w:rPr>
        <w:t>ovranski program za mlade nije donesen od strane predstavničkog tijela</w:t>
      </w:r>
      <w:r w:rsidR="00BA4D35" w:rsidRPr="00BE0331">
        <w:rPr>
          <w:rFonts w:ascii="Arial" w:hAnsi="Arial" w:cs="Arial"/>
          <w:sz w:val="22"/>
          <w:szCs w:val="22"/>
        </w:rPr>
        <w:t>.</w:t>
      </w:r>
    </w:p>
    <w:p w14:paraId="0F66A072" w14:textId="77777777" w:rsidR="00EB4CFA" w:rsidRPr="00BE0331" w:rsidRDefault="00EB4CFA" w:rsidP="00BE0331">
      <w:pPr>
        <w:jc w:val="both"/>
        <w:rPr>
          <w:rFonts w:ascii="Arial" w:hAnsi="Arial" w:cs="Arial"/>
          <w:sz w:val="22"/>
          <w:szCs w:val="22"/>
        </w:rPr>
      </w:pPr>
    </w:p>
    <w:p w14:paraId="5785AD04" w14:textId="26053FC6" w:rsidR="00EB4CFA" w:rsidRPr="00BE0331" w:rsidRDefault="00DE4FEA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Naime, </w:t>
      </w:r>
      <w:r w:rsidR="00EB4CFA" w:rsidRPr="00BE0331">
        <w:rPr>
          <w:rFonts w:ascii="Arial" w:hAnsi="Arial" w:cs="Arial"/>
          <w:sz w:val="22"/>
          <w:szCs w:val="22"/>
        </w:rPr>
        <w:t xml:space="preserve">ključna točka mjere je provođenje </w:t>
      </w:r>
      <w:r w:rsidR="00BD5D40" w:rsidRPr="00BE0331">
        <w:rPr>
          <w:rFonts w:ascii="Arial" w:hAnsi="Arial" w:cs="Arial"/>
          <w:sz w:val="22"/>
          <w:szCs w:val="22"/>
        </w:rPr>
        <w:t>L</w:t>
      </w:r>
      <w:r w:rsidR="00EB4CFA" w:rsidRPr="00BE0331">
        <w:rPr>
          <w:rFonts w:ascii="Arial" w:hAnsi="Arial" w:cs="Arial"/>
          <w:sz w:val="22"/>
          <w:szCs w:val="22"/>
        </w:rPr>
        <w:t>ovranskog programa za mlade kojim bi se unaprijedio sustav brige o djec</w:t>
      </w:r>
      <w:r w:rsidR="00BA4D35" w:rsidRPr="00BE0331">
        <w:rPr>
          <w:rFonts w:ascii="Arial" w:hAnsi="Arial" w:cs="Arial"/>
          <w:sz w:val="22"/>
          <w:szCs w:val="22"/>
        </w:rPr>
        <w:t>i</w:t>
      </w:r>
      <w:r w:rsidR="00EB4CFA" w:rsidRPr="00BE0331">
        <w:rPr>
          <w:rFonts w:ascii="Arial" w:hAnsi="Arial" w:cs="Arial"/>
          <w:sz w:val="22"/>
          <w:szCs w:val="22"/>
        </w:rPr>
        <w:t xml:space="preserve"> i mladima.</w:t>
      </w:r>
    </w:p>
    <w:p w14:paraId="40F6F1CA" w14:textId="09289E35" w:rsidR="00761FA9" w:rsidRPr="00BE0331" w:rsidRDefault="00761FA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Na </w:t>
      </w:r>
      <w:r w:rsidR="00AC2D14" w:rsidRPr="00BE0331">
        <w:rPr>
          <w:rFonts w:ascii="Arial" w:hAnsi="Arial" w:cs="Arial"/>
          <w:sz w:val="22"/>
          <w:szCs w:val="22"/>
        </w:rPr>
        <w:t xml:space="preserve">40. </w:t>
      </w:r>
      <w:r w:rsidRPr="00BE0331">
        <w:rPr>
          <w:rFonts w:ascii="Arial" w:hAnsi="Arial" w:cs="Arial"/>
          <w:sz w:val="22"/>
          <w:szCs w:val="22"/>
        </w:rPr>
        <w:t xml:space="preserve">sjednici Općinskog vijeća Općine Lovran održanoj </w:t>
      </w:r>
      <w:r w:rsidR="00AC2D14" w:rsidRPr="00BE0331">
        <w:rPr>
          <w:rFonts w:ascii="Arial" w:hAnsi="Arial" w:cs="Arial"/>
          <w:sz w:val="22"/>
          <w:szCs w:val="22"/>
        </w:rPr>
        <w:t xml:space="preserve">28. </w:t>
      </w:r>
      <w:r w:rsidR="0063359F" w:rsidRPr="00BE0331">
        <w:rPr>
          <w:rFonts w:ascii="Arial" w:hAnsi="Arial" w:cs="Arial"/>
          <w:sz w:val="22"/>
          <w:szCs w:val="22"/>
        </w:rPr>
        <w:t>s</w:t>
      </w:r>
      <w:r w:rsidR="00AC2D14" w:rsidRPr="00BE0331">
        <w:rPr>
          <w:rFonts w:ascii="Arial" w:hAnsi="Arial" w:cs="Arial"/>
          <w:sz w:val="22"/>
          <w:szCs w:val="22"/>
        </w:rPr>
        <w:t xml:space="preserve">iječnja 2021. godine prijedlog programa “Lokalni program za mlade </w:t>
      </w:r>
      <w:r w:rsidR="007415A4" w:rsidRPr="00BE0331">
        <w:rPr>
          <w:rFonts w:ascii="Arial" w:hAnsi="Arial" w:cs="Arial"/>
          <w:sz w:val="22"/>
          <w:szCs w:val="22"/>
        </w:rPr>
        <w:t xml:space="preserve">Općine Lovran 2021.-2024. godina” bio je uvršten u </w:t>
      </w:r>
      <w:r w:rsidR="00DE4FEA" w:rsidRPr="00BE0331">
        <w:rPr>
          <w:rFonts w:ascii="Arial" w:hAnsi="Arial" w:cs="Arial"/>
          <w:sz w:val="22"/>
          <w:szCs w:val="22"/>
        </w:rPr>
        <w:t>dnevni</w:t>
      </w:r>
      <w:r w:rsidR="007415A4" w:rsidRPr="00BE0331">
        <w:rPr>
          <w:rFonts w:ascii="Arial" w:hAnsi="Arial" w:cs="Arial"/>
          <w:sz w:val="22"/>
          <w:szCs w:val="22"/>
        </w:rPr>
        <w:t xml:space="preserve"> red sjednice, ali po provedenoj raspravi, prijedlog je povučen s dnevnog reda i upućen na doradu.</w:t>
      </w:r>
    </w:p>
    <w:p w14:paraId="19C37A6B" w14:textId="7B3C29B1" w:rsidR="007415A4" w:rsidRPr="00BE0331" w:rsidRDefault="007415A4" w:rsidP="00BE0331">
      <w:pPr>
        <w:jc w:val="both"/>
        <w:rPr>
          <w:rFonts w:ascii="Arial" w:hAnsi="Arial" w:cs="Arial"/>
          <w:sz w:val="22"/>
          <w:szCs w:val="22"/>
        </w:rPr>
      </w:pPr>
    </w:p>
    <w:p w14:paraId="4E186ECD" w14:textId="707BC3F6" w:rsidR="007415A4" w:rsidRPr="00BE0331" w:rsidRDefault="007415A4" w:rsidP="00BE0331">
      <w:pPr>
        <w:jc w:val="both"/>
        <w:rPr>
          <w:rFonts w:ascii="Arial" w:hAnsi="Arial" w:cs="Arial"/>
          <w:sz w:val="22"/>
          <w:szCs w:val="22"/>
        </w:rPr>
      </w:pPr>
    </w:p>
    <w:p w14:paraId="5719AD00" w14:textId="0F0EC3ED" w:rsidR="003E6A57" w:rsidRPr="00BE0331" w:rsidRDefault="003E6A57" w:rsidP="00BE0331">
      <w:pPr>
        <w:jc w:val="both"/>
        <w:rPr>
          <w:rFonts w:ascii="Arial" w:hAnsi="Arial" w:cs="Arial"/>
          <w:sz w:val="22"/>
          <w:szCs w:val="22"/>
        </w:rPr>
      </w:pPr>
    </w:p>
    <w:p w14:paraId="5CBB4538" w14:textId="697599E6" w:rsidR="007415A4" w:rsidRPr="00BE0331" w:rsidRDefault="007415A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4. Kvalitetno, dostupno i priuštivo stanovanje izgradnjom stanova</w:t>
      </w:r>
    </w:p>
    <w:p w14:paraId="5F9DFB4C" w14:textId="4ABE7E48" w:rsidR="000269BB" w:rsidRPr="00BE0331" w:rsidRDefault="000269B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FF6AAC" w14:textId="3FD174FB" w:rsidR="000269BB" w:rsidRPr="00BE0331" w:rsidRDefault="00B95BEA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</w:t>
      </w:r>
      <w:r w:rsidR="003711C1" w:rsidRPr="00BE0331">
        <w:rPr>
          <w:rFonts w:ascii="Arial" w:hAnsi="Arial" w:cs="Arial"/>
          <w:sz w:val="22"/>
          <w:szCs w:val="22"/>
        </w:rPr>
        <w:t>, ključne točke su ostvarene.</w:t>
      </w:r>
    </w:p>
    <w:p w14:paraId="57F19E14" w14:textId="77777777" w:rsidR="002174B3" w:rsidRPr="00BE0331" w:rsidRDefault="002174B3" w:rsidP="00BE0331">
      <w:pPr>
        <w:jc w:val="both"/>
        <w:rPr>
          <w:rFonts w:ascii="Arial" w:hAnsi="Arial" w:cs="Arial"/>
          <w:sz w:val="22"/>
          <w:szCs w:val="22"/>
        </w:rPr>
      </w:pPr>
    </w:p>
    <w:p w14:paraId="7BE82BED" w14:textId="4CEA3F7E" w:rsidR="00B95BEA" w:rsidRPr="00BE0331" w:rsidRDefault="00404BA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Ključna točka ostvarenja mjere je provođenje poticajnog modela kupnje stanova za mlade te da se mladima na druge načine omogući dostupnost stanovanja.</w:t>
      </w:r>
    </w:p>
    <w:p w14:paraId="519295D8" w14:textId="31BFAC0F" w:rsidR="00404BA0" w:rsidRPr="00BE0331" w:rsidRDefault="00404BA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Općina Lovran kupila je dvije nekretnine (dva stana) od Agencije za promet i posredovanje nekretninama kako bi nakon utvrđenja kriterija nekim od stanovnika Općine omogućila dostupnost stanovanja. Donošenje kriterija </w:t>
      </w:r>
      <w:r w:rsidR="008507AB" w:rsidRPr="00BE0331">
        <w:rPr>
          <w:rFonts w:ascii="Arial" w:hAnsi="Arial" w:cs="Arial"/>
          <w:sz w:val="22"/>
          <w:szCs w:val="22"/>
        </w:rPr>
        <w:t xml:space="preserve">za dodjelu kupljenih stanova </w:t>
      </w:r>
      <w:r w:rsidRPr="00BE0331">
        <w:rPr>
          <w:rFonts w:ascii="Arial" w:hAnsi="Arial" w:cs="Arial"/>
          <w:sz w:val="22"/>
          <w:szCs w:val="22"/>
        </w:rPr>
        <w:t>je u tijeku</w:t>
      </w:r>
      <w:r w:rsidR="00DE4FEA" w:rsidRPr="00BE0331">
        <w:rPr>
          <w:rFonts w:ascii="Arial" w:hAnsi="Arial" w:cs="Arial"/>
          <w:sz w:val="22"/>
          <w:szCs w:val="22"/>
        </w:rPr>
        <w:t>, a realizaciju mjere u potpunosti, osim donošenja kriterija za sada drži na čekanju i etažiranje zgrade i upis posebnih uporabnih cjelina od strane APN-a.</w:t>
      </w:r>
    </w:p>
    <w:p w14:paraId="09481A5E" w14:textId="2E2832A2" w:rsidR="00D5375B" w:rsidRPr="00BE0331" w:rsidRDefault="00D5375B" w:rsidP="00BE0331">
      <w:pPr>
        <w:jc w:val="both"/>
        <w:rPr>
          <w:rFonts w:ascii="Arial" w:hAnsi="Arial" w:cs="Arial"/>
          <w:sz w:val="22"/>
          <w:szCs w:val="22"/>
        </w:rPr>
      </w:pPr>
    </w:p>
    <w:p w14:paraId="572B4A51" w14:textId="45916914" w:rsidR="00D5375B" w:rsidRPr="00BE0331" w:rsidRDefault="00D5375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sredstva:1.138.571,15 kn</w:t>
      </w:r>
    </w:p>
    <w:p w14:paraId="0FAD499A" w14:textId="05ED54E4" w:rsidR="007415A4" w:rsidRPr="00BE0331" w:rsidRDefault="007415A4" w:rsidP="00BE0331">
      <w:pPr>
        <w:jc w:val="both"/>
        <w:rPr>
          <w:rFonts w:ascii="Arial" w:hAnsi="Arial" w:cs="Arial"/>
          <w:sz w:val="22"/>
          <w:szCs w:val="22"/>
        </w:rPr>
      </w:pPr>
    </w:p>
    <w:p w14:paraId="1AA50463" w14:textId="77777777" w:rsidR="00D5375B" w:rsidRPr="00BE0331" w:rsidRDefault="00D5375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36B5AD" w14:textId="0A50B006" w:rsidR="00EC1485" w:rsidRPr="00BE0331" w:rsidRDefault="00EC148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5. Poticanje decentralizacije upravljanja državnom imovinom</w:t>
      </w:r>
      <w:r w:rsidR="003705E0" w:rsidRPr="00BE03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u funkciji </w:t>
      </w:r>
      <w:r w:rsidRPr="00BE0331">
        <w:rPr>
          <w:rFonts w:ascii="Arial" w:hAnsi="Arial" w:cs="Arial"/>
          <w:b/>
          <w:bCs/>
          <w:sz w:val="22"/>
          <w:szCs w:val="22"/>
        </w:rPr>
        <w:tab/>
        <w:t xml:space="preserve">   </w:t>
      </w:r>
    </w:p>
    <w:p w14:paraId="358A7049" w14:textId="57E9B7DE" w:rsidR="00EC1485" w:rsidRPr="00BE0331" w:rsidRDefault="00EC148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regionalnog razvoja</w:t>
      </w:r>
    </w:p>
    <w:p w14:paraId="3C3F9F7B" w14:textId="6FD617BC" w:rsidR="00EC1485" w:rsidRPr="00BE0331" w:rsidRDefault="00EC1485" w:rsidP="00BE0331">
      <w:pPr>
        <w:jc w:val="both"/>
        <w:rPr>
          <w:rFonts w:ascii="Arial" w:hAnsi="Arial" w:cs="Arial"/>
          <w:sz w:val="22"/>
          <w:szCs w:val="22"/>
        </w:rPr>
      </w:pPr>
    </w:p>
    <w:p w14:paraId="03597047" w14:textId="6B4A4027" w:rsidR="00EC1485" w:rsidRPr="00BE0331" w:rsidRDefault="00EC1485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</w:t>
      </w:r>
      <w:r w:rsidR="00187FD4" w:rsidRPr="00BE0331">
        <w:rPr>
          <w:rFonts w:ascii="Arial" w:hAnsi="Arial" w:cs="Arial"/>
          <w:sz w:val="22"/>
          <w:szCs w:val="22"/>
        </w:rPr>
        <w:t>.</w:t>
      </w:r>
    </w:p>
    <w:p w14:paraId="1A8BFEAC" w14:textId="77777777" w:rsidR="002174B3" w:rsidRPr="00BE0331" w:rsidRDefault="002174B3" w:rsidP="00BE0331">
      <w:pPr>
        <w:jc w:val="both"/>
        <w:rPr>
          <w:rFonts w:ascii="Arial" w:hAnsi="Arial" w:cs="Arial"/>
          <w:sz w:val="22"/>
          <w:szCs w:val="22"/>
        </w:rPr>
      </w:pPr>
    </w:p>
    <w:p w14:paraId="7C62FDFF" w14:textId="14E1EFED" w:rsidR="00187FD4" w:rsidRPr="00BE0331" w:rsidRDefault="00187FD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U tijeku je </w:t>
      </w:r>
      <w:r w:rsidR="002909F2" w:rsidRPr="00BE0331">
        <w:rPr>
          <w:rFonts w:ascii="Arial" w:hAnsi="Arial" w:cs="Arial"/>
          <w:sz w:val="22"/>
          <w:szCs w:val="22"/>
        </w:rPr>
        <w:t>izmjena</w:t>
      </w:r>
      <w:r w:rsidR="00F84FB6" w:rsidRPr="00BE0331">
        <w:rPr>
          <w:rFonts w:ascii="Arial" w:hAnsi="Arial" w:cs="Arial"/>
          <w:sz w:val="22"/>
          <w:szCs w:val="22"/>
        </w:rPr>
        <w:t xml:space="preserve"> Urbanističkog plana naselja Lovran</w:t>
      </w:r>
      <w:r w:rsidR="002909F2" w:rsidRPr="00BE0331">
        <w:rPr>
          <w:rFonts w:ascii="Arial" w:hAnsi="Arial" w:cs="Arial"/>
          <w:sz w:val="22"/>
          <w:szCs w:val="22"/>
        </w:rPr>
        <w:t xml:space="preserve"> i inicirano je pokretanje postupka za izmjenu </w:t>
      </w:r>
      <w:r w:rsidR="00F84FB6" w:rsidRPr="00BE0331">
        <w:rPr>
          <w:rFonts w:ascii="Arial" w:hAnsi="Arial" w:cs="Arial"/>
          <w:sz w:val="22"/>
          <w:szCs w:val="22"/>
        </w:rPr>
        <w:t>P</w:t>
      </w:r>
      <w:r w:rsidR="002909F2" w:rsidRPr="00BE0331">
        <w:rPr>
          <w:rFonts w:ascii="Arial" w:hAnsi="Arial" w:cs="Arial"/>
          <w:sz w:val="22"/>
          <w:szCs w:val="22"/>
        </w:rPr>
        <w:t>rostornog plana radi usklađenja.</w:t>
      </w:r>
    </w:p>
    <w:p w14:paraId="12400F08" w14:textId="3E8D55B6" w:rsidR="00EB4CFA" w:rsidRPr="00BE0331" w:rsidRDefault="00EB4CFA" w:rsidP="00BE0331">
      <w:pPr>
        <w:jc w:val="both"/>
        <w:rPr>
          <w:rFonts w:ascii="Arial" w:hAnsi="Arial" w:cs="Arial"/>
          <w:sz w:val="22"/>
          <w:szCs w:val="22"/>
        </w:rPr>
      </w:pPr>
    </w:p>
    <w:p w14:paraId="4F1DFC9C" w14:textId="179DE04F" w:rsidR="00EB4CFA" w:rsidRPr="00BE0331" w:rsidRDefault="00EB4CFA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</w:t>
      </w:r>
      <w:r w:rsidR="00865BF2" w:rsidRPr="00BE0331">
        <w:rPr>
          <w:rFonts w:ascii="Arial" w:hAnsi="Arial" w:cs="Arial"/>
          <w:sz w:val="22"/>
          <w:szCs w:val="22"/>
        </w:rPr>
        <w:t>40.000,00 kn</w:t>
      </w:r>
    </w:p>
    <w:p w14:paraId="1EB2FF88" w14:textId="77777777" w:rsidR="00B207F6" w:rsidRPr="00BE0331" w:rsidRDefault="00B207F6" w:rsidP="00BE0331">
      <w:pPr>
        <w:jc w:val="both"/>
        <w:rPr>
          <w:rFonts w:ascii="Arial" w:hAnsi="Arial" w:cs="Arial"/>
          <w:sz w:val="22"/>
          <w:szCs w:val="22"/>
        </w:rPr>
      </w:pPr>
    </w:p>
    <w:p w14:paraId="685AC21A" w14:textId="7CD55767" w:rsidR="000269BB" w:rsidRPr="00BE0331" w:rsidRDefault="000269BB" w:rsidP="00BE0331">
      <w:pPr>
        <w:jc w:val="both"/>
        <w:rPr>
          <w:rFonts w:ascii="Arial" w:hAnsi="Arial" w:cs="Arial"/>
          <w:sz w:val="22"/>
          <w:szCs w:val="22"/>
        </w:rPr>
      </w:pPr>
    </w:p>
    <w:p w14:paraId="1F870334" w14:textId="1992B43D" w:rsidR="000269BB" w:rsidRPr="00BE0331" w:rsidRDefault="000269BB" w:rsidP="00BE0331">
      <w:pPr>
        <w:jc w:val="both"/>
        <w:rPr>
          <w:rFonts w:ascii="Arial" w:hAnsi="Arial" w:cs="Arial"/>
          <w:sz w:val="22"/>
          <w:szCs w:val="22"/>
        </w:rPr>
      </w:pPr>
    </w:p>
    <w:p w14:paraId="34935146" w14:textId="7F1A70DD" w:rsidR="00EB4CFA" w:rsidRPr="00BE0331" w:rsidRDefault="000269B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6. Održivo i učinkovito </w:t>
      </w:r>
      <w:r w:rsidR="00443EAE" w:rsidRPr="00BE0331">
        <w:rPr>
          <w:rFonts w:ascii="Arial" w:hAnsi="Arial" w:cs="Arial"/>
          <w:b/>
          <w:bCs/>
          <w:sz w:val="22"/>
          <w:szCs w:val="22"/>
        </w:rPr>
        <w:t>up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ravljanje prirodom, posebice vrijednim dijelovima   </w:t>
      </w:r>
      <w:r w:rsidR="00EB4CFA" w:rsidRPr="00BE03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19538A" w14:textId="1F5B8570" w:rsidR="000269BB" w:rsidRPr="00BE0331" w:rsidRDefault="00EB4CFA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0269BB" w:rsidRPr="00BE0331">
        <w:rPr>
          <w:rFonts w:ascii="Arial" w:hAnsi="Arial" w:cs="Arial"/>
          <w:b/>
          <w:bCs/>
          <w:sz w:val="22"/>
          <w:szCs w:val="22"/>
        </w:rPr>
        <w:t>prirode i  ekološkom mrežom</w:t>
      </w:r>
    </w:p>
    <w:p w14:paraId="151AE571" w14:textId="53CF6AA6" w:rsidR="00BA1BF4" w:rsidRPr="00BE0331" w:rsidRDefault="00BA1B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3B4343" w14:textId="07B5D28C" w:rsidR="00BA1BF4" w:rsidRPr="00BE0331" w:rsidRDefault="00BA1B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655AF1F7" w14:textId="77777777" w:rsidR="002174B3" w:rsidRPr="00BE0331" w:rsidRDefault="002174B3" w:rsidP="00BE0331">
      <w:pPr>
        <w:jc w:val="both"/>
        <w:rPr>
          <w:rFonts w:ascii="Arial" w:hAnsi="Arial" w:cs="Arial"/>
          <w:sz w:val="22"/>
          <w:szCs w:val="22"/>
        </w:rPr>
      </w:pPr>
    </w:p>
    <w:p w14:paraId="130C1C99" w14:textId="410D873B" w:rsidR="00BA1BF4" w:rsidRPr="00BE0331" w:rsidRDefault="00BA1B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U okviru projekata koji su u tijeku mijenja</w:t>
      </w:r>
      <w:r w:rsidR="004D18A4" w:rsidRPr="00BE0331">
        <w:rPr>
          <w:rFonts w:ascii="Arial" w:hAnsi="Arial" w:cs="Arial"/>
          <w:sz w:val="22"/>
          <w:szCs w:val="22"/>
        </w:rPr>
        <w:t>ti će</w:t>
      </w:r>
      <w:r w:rsidRPr="00BE0331">
        <w:rPr>
          <w:rFonts w:ascii="Arial" w:hAnsi="Arial" w:cs="Arial"/>
          <w:sz w:val="22"/>
          <w:szCs w:val="22"/>
        </w:rPr>
        <w:t xml:space="preserve"> se i dio oborinske kanalizacije.</w:t>
      </w:r>
    </w:p>
    <w:p w14:paraId="4B83BAB0" w14:textId="77777777" w:rsidR="00B207F6" w:rsidRPr="00BE0331" w:rsidRDefault="00B207F6" w:rsidP="00BE0331">
      <w:pPr>
        <w:jc w:val="both"/>
        <w:rPr>
          <w:rFonts w:ascii="Arial" w:hAnsi="Arial" w:cs="Arial"/>
          <w:sz w:val="22"/>
          <w:szCs w:val="22"/>
        </w:rPr>
      </w:pPr>
    </w:p>
    <w:p w14:paraId="26CBA96D" w14:textId="77777777" w:rsidR="00BA1BF4" w:rsidRPr="00BE0331" w:rsidRDefault="00BA1B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5B5A70" w14:textId="6A47095F" w:rsidR="004173F2" w:rsidRPr="00BE0331" w:rsidRDefault="004173F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7. Održivo korištenje resursa sa ciljem ublažavanja klimatskih promjena</w:t>
      </w:r>
    </w:p>
    <w:p w14:paraId="423F7C9E" w14:textId="189CA3F3" w:rsidR="00BA1BF4" w:rsidRPr="00BE0331" w:rsidRDefault="00BA1B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FC7673" w14:textId="6F62AB02" w:rsidR="00B207F6" w:rsidRPr="00BE0331" w:rsidRDefault="00EA2D05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rokova; izgradnjom komunalne infrastrukture, sanitarne kanalizacije visoke zone Lovrana, dok radovi na rekonstrukciji crpne stanice Peharovo tek predstoje.</w:t>
      </w:r>
    </w:p>
    <w:p w14:paraId="37476137" w14:textId="5BC20D72" w:rsidR="00EA2D05" w:rsidRPr="00BE0331" w:rsidRDefault="00EA2D05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Broj priključaka kao ključni pokazatelj rezultata ove mjere još nije promijenjen, te će promjene vrijednosti biti vidljve u godišnjem izvješću.</w:t>
      </w:r>
    </w:p>
    <w:p w14:paraId="5949E79F" w14:textId="03479E26" w:rsidR="004173F2" w:rsidRPr="00BE0331" w:rsidRDefault="004173F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8AD40B" w14:textId="01F5ABB4" w:rsidR="004173F2" w:rsidRPr="00BE0331" w:rsidRDefault="004173F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C8CC9E" w14:textId="71268BB1" w:rsidR="004173F2" w:rsidRPr="00BE0331" w:rsidRDefault="004173F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8. Očuvanje i unaprjeđenje kvalitete okoliša</w:t>
      </w:r>
    </w:p>
    <w:p w14:paraId="6EC9F684" w14:textId="4469C054" w:rsidR="007E67B2" w:rsidRPr="00BE0331" w:rsidRDefault="007E67B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042C76" w14:textId="0F659C62" w:rsidR="007E67B2" w:rsidRPr="00BE0331" w:rsidRDefault="0089636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je ostvarena u okviru planiranih aktivnosti za dosadašnje izvještajno razdoblje</w:t>
      </w:r>
      <w:r w:rsidR="000554BE" w:rsidRPr="00BE0331">
        <w:rPr>
          <w:rFonts w:ascii="Arial" w:hAnsi="Arial" w:cs="Arial"/>
          <w:sz w:val="22"/>
          <w:szCs w:val="22"/>
        </w:rPr>
        <w:t>, a temeljem javnog poziva objavljenog 6. prosinca 2020., za sufinanciranje sanacije, obnove i uređenja krovova, pročelja i vanjske stolarije na području zone „A“ kulturno povijesne cjeline naselja Lovran iz sredstava spomeničke rente.</w:t>
      </w:r>
    </w:p>
    <w:p w14:paraId="1C176CD8" w14:textId="0F32D71D" w:rsidR="000554BE" w:rsidRPr="00BE0331" w:rsidRDefault="000554BE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Ključne točke </w:t>
      </w:r>
      <w:r w:rsidR="00FA664F" w:rsidRPr="00BE0331">
        <w:rPr>
          <w:rFonts w:ascii="Arial" w:hAnsi="Arial" w:cs="Arial"/>
          <w:sz w:val="22"/>
          <w:szCs w:val="22"/>
        </w:rPr>
        <w:t>kojima</w:t>
      </w:r>
      <w:r w:rsidR="003711C1" w:rsidRPr="00BE0331">
        <w:rPr>
          <w:rFonts w:ascii="Arial" w:hAnsi="Arial" w:cs="Arial"/>
          <w:sz w:val="22"/>
          <w:szCs w:val="22"/>
        </w:rPr>
        <w:t xml:space="preserve"> se </w:t>
      </w:r>
      <w:r w:rsidRPr="00BE0331">
        <w:rPr>
          <w:rFonts w:ascii="Arial" w:hAnsi="Arial" w:cs="Arial"/>
          <w:sz w:val="22"/>
          <w:szCs w:val="22"/>
        </w:rPr>
        <w:t>potiče održivo upravljanje prirodnim resursima i životnim prostorom</w:t>
      </w:r>
      <w:r w:rsidR="003711C1" w:rsidRPr="00BE0331">
        <w:rPr>
          <w:rFonts w:ascii="Arial" w:hAnsi="Arial" w:cs="Arial"/>
          <w:sz w:val="22"/>
          <w:szCs w:val="22"/>
        </w:rPr>
        <w:t xml:space="preserve"> su ostvarene.</w:t>
      </w:r>
    </w:p>
    <w:p w14:paraId="71C241F8" w14:textId="77777777" w:rsidR="007E67B2" w:rsidRPr="00BE0331" w:rsidRDefault="007E67B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50E7A7" w14:textId="600473AF" w:rsidR="00896367" w:rsidRPr="00BE0331" w:rsidRDefault="0089636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25.000,00 kn</w:t>
      </w:r>
    </w:p>
    <w:p w14:paraId="42D3B5B4" w14:textId="77777777" w:rsidR="00896367" w:rsidRPr="00BE0331" w:rsidRDefault="00896367" w:rsidP="00BE0331">
      <w:pPr>
        <w:jc w:val="both"/>
        <w:rPr>
          <w:rFonts w:ascii="Arial" w:hAnsi="Arial" w:cs="Arial"/>
          <w:sz w:val="22"/>
          <w:szCs w:val="22"/>
        </w:rPr>
      </w:pPr>
    </w:p>
    <w:p w14:paraId="6428860B" w14:textId="77777777" w:rsidR="00B207F6" w:rsidRPr="00BE0331" w:rsidRDefault="00B207F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17F849" w14:textId="5401CD29" w:rsidR="004173F2" w:rsidRPr="00BE0331" w:rsidRDefault="004173F2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9. Povećanje energetske učinkovitosti i korištenja obnovljivih izvora energije</w:t>
      </w:r>
    </w:p>
    <w:p w14:paraId="64E7E6EB" w14:textId="2F92A5BB" w:rsidR="003B710C" w:rsidRPr="00BE0331" w:rsidRDefault="003B710C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DDC94C" w14:textId="6D0177E8" w:rsidR="003B710C" w:rsidRPr="00BE0331" w:rsidRDefault="009B436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6C61DDB0" w14:textId="77777777" w:rsidR="002174B3" w:rsidRPr="00BE0331" w:rsidRDefault="002174B3" w:rsidP="00BE0331">
      <w:pPr>
        <w:jc w:val="both"/>
        <w:rPr>
          <w:rFonts w:ascii="Arial" w:hAnsi="Arial" w:cs="Arial"/>
          <w:sz w:val="22"/>
          <w:szCs w:val="22"/>
        </w:rPr>
      </w:pPr>
    </w:p>
    <w:p w14:paraId="237510B3" w14:textId="3CFACA89" w:rsidR="009B436C" w:rsidRPr="00BE0331" w:rsidRDefault="009B436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Ključne točke ostvarenja mjere </w:t>
      </w:r>
      <w:r w:rsidR="002174B3" w:rsidRPr="00BE0331">
        <w:rPr>
          <w:rFonts w:ascii="Arial" w:hAnsi="Arial" w:cs="Arial"/>
          <w:sz w:val="22"/>
          <w:szCs w:val="22"/>
        </w:rPr>
        <w:t>su</w:t>
      </w:r>
      <w:r w:rsidR="00B207F6" w:rsidRPr="00BE0331">
        <w:rPr>
          <w:rFonts w:ascii="Arial" w:hAnsi="Arial" w:cs="Arial"/>
          <w:sz w:val="22"/>
          <w:szCs w:val="22"/>
        </w:rPr>
        <w:t xml:space="preserve"> planiranje i ulaganje u sustav javne rasvjete, zamjenom</w:t>
      </w:r>
      <w:r w:rsidR="00777037" w:rsidRPr="00BE0331">
        <w:rPr>
          <w:rFonts w:ascii="Arial" w:hAnsi="Arial" w:cs="Arial"/>
          <w:sz w:val="22"/>
          <w:szCs w:val="22"/>
        </w:rPr>
        <w:t xml:space="preserve"> i izmještanjem</w:t>
      </w:r>
      <w:r w:rsidR="00B207F6" w:rsidRPr="00BE0331">
        <w:rPr>
          <w:rFonts w:ascii="Arial" w:hAnsi="Arial" w:cs="Arial"/>
          <w:sz w:val="22"/>
          <w:szCs w:val="22"/>
        </w:rPr>
        <w:t xml:space="preserve"> postojećih rasvjetnih tijela i ugradnjom novih, energe</w:t>
      </w:r>
      <w:r w:rsidR="002174B3" w:rsidRPr="00BE0331">
        <w:rPr>
          <w:rFonts w:ascii="Arial" w:hAnsi="Arial" w:cs="Arial"/>
          <w:sz w:val="22"/>
          <w:szCs w:val="22"/>
        </w:rPr>
        <w:t>tski</w:t>
      </w:r>
      <w:r w:rsidR="00B207F6" w:rsidRPr="00BE0331">
        <w:rPr>
          <w:rFonts w:ascii="Arial" w:hAnsi="Arial" w:cs="Arial"/>
          <w:sz w:val="22"/>
          <w:szCs w:val="22"/>
        </w:rPr>
        <w:t xml:space="preserve"> učinkovitijih.</w:t>
      </w:r>
    </w:p>
    <w:p w14:paraId="7C38CE3F" w14:textId="4332449E" w:rsidR="003339C1" w:rsidRPr="00BE0331" w:rsidRDefault="003339C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Izvedeni su radovi na proširenju javne rasvjete, postavljanje solarnih lamp i ugradnji LED rasvjete</w:t>
      </w:r>
    </w:p>
    <w:p w14:paraId="1FF674E6" w14:textId="77777777" w:rsidR="00DB2637" w:rsidRPr="00BE0331" w:rsidRDefault="00DB2637" w:rsidP="00BE0331">
      <w:pPr>
        <w:jc w:val="both"/>
        <w:rPr>
          <w:rFonts w:ascii="Arial" w:hAnsi="Arial" w:cs="Arial"/>
          <w:sz w:val="22"/>
          <w:szCs w:val="22"/>
        </w:rPr>
      </w:pPr>
    </w:p>
    <w:p w14:paraId="4BD4A682" w14:textId="5512B610" w:rsidR="00DB2637" w:rsidRPr="00BE0331" w:rsidRDefault="00DB263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</w:t>
      </w:r>
      <w:r w:rsidR="003339C1" w:rsidRPr="00BE0331">
        <w:rPr>
          <w:rFonts w:ascii="Arial" w:hAnsi="Arial" w:cs="Arial"/>
          <w:sz w:val="22"/>
          <w:szCs w:val="22"/>
        </w:rPr>
        <w:t>28.175,00</w:t>
      </w:r>
      <w:r w:rsidRPr="00BE0331">
        <w:rPr>
          <w:rFonts w:ascii="Arial" w:hAnsi="Arial" w:cs="Arial"/>
          <w:sz w:val="22"/>
          <w:szCs w:val="22"/>
        </w:rPr>
        <w:t xml:space="preserve"> kn</w:t>
      </w:r>
      <w:r w:rsidR="00553699" w:rsidRPr="00BE0331">
        <w:rPr>
          <w:rFonts w:ascii="Arial" w:hAnsi="Arial" w:cs="Arial"/>
          <w:sz w:val="22"/>
          <w:szCs w:val="22"/>
        </w:rPr>
        <w:t xml:space="preserve"> </w:t>
      </w:r>
    </w:p>
    <w:p w14:paraId="60F59744" w14:textId="77777777" w:rsidR="00101A92" w:rsidRPr="00BE0331" w:rsidRDefault="00101A92" w:rsidP="00BE03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04A324" w14:textId="77777777" w:rsidR="00DB2637" w:rsidRPr="00BE0331" w:rsidRDefault="00DB263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F79D7" w14:textId="79473D61" w:rsidR="002A5FBC" w:rsidRPr="00BE0331" w:rsidRDefault="002A5FBC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10. Sustavno jačanje koncepta kružnog gospodarstva</w:t>
      </w:r>
    </w:p>
    <w:p w14:paraId="3D0AA494" w14:textId="5C58A2CC" w:rsidR="00553699" w:rsidRPr="00BE0331" w:rsidRDefault="0055369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358101" w14:textId="77777777" w:rsidR="0076325C" w:rsidRPr="00BE0331" w:rsidRDefault="0076325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4F6A4E91" w14:textId="57A2B291" w:rsidR="00553699" w:rsidRPr="00BE0331" w:rsidRDefault="00553699" w:rsidP="00BE0331">
      <w:pPr>
        <w:jc w:val="both"/>
        <w:rPr>
          <w:rFonts w:ascii="Arial" w:hAnsi="Arial" w:cs="Arial"/>
          <w:sz w:val="22"/>
          <w:szCs w:val="22"/>
        </w:rPr>
      </w:pPr>
    </w:p>
    <w:p w14:paraId="17A94F27" w14:textId="2A854682" w:rsidR="0076325C" w:rsidRPr="00BE0331" w:rsidRDefault="0076325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su podizanje svijesti grana o gospodarenju otpadom i kružnom gospodarstvu, potiče se odvajanje pri prikupljanju otpada, kompostiranje i drugo te se provodi kontrola preuzimanja posuda za odvojeno prikupljanje i primjena u praksi, kako bi rezultiralo povećanjem broja kućanstava koja odvajaju o</w:t>
      </w:r>
      <w:r w:rsidR="00101A92" w:rsidRPr="00BE0331">
        <w:rPr>
          <w:rFonts w:ascii="Arial" w:hAnsi="Arial" w:cs="Arial"/>
          <w:sz w:val="22"/>
          <w:szCs w:val="22"/>
        </w:rPr>
        <w:t>t</w:t>
      </w:r>
      <w:r w:rsidRPr="00BE0331">
        <w:rPr>
          <w:rFonts w:ascii="Arial" w:hAnsi="Arial" w:cs="Arial"/>
          <w:sz w:val="22"/>
          <w:szCs w:val="22"/>
        </w:rPr>
        <w:t>pad.</w:t>
      </w:r>
    </w:p>
    <w:p w14:paraId="6EA05C67" w14:textId="77777777" w:rsidR="00DB2637" w:rsidRPr="00BE0331" w:rsidRDefault="00DB263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E76130" w14:textId="2988491A" w:rsidR="007602EB" w:rsidRPr="00BE0331" w:rsidRDefault="007602E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F342F7" w14:textId="6CA7D38A" w:rsidR="00ED6A55" w:rsidRPr="00BE0331" w:rsidRDefault="007602E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11. Poticanje razvoja održive komunalne infrastru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k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ture te dostupnih i piuštivih </w:t>
      </w:r>
    </w:p>
    <w:p w14:paraId="6C693C0A" w14:textId="29A2DEC0" w:rsidR="007602EB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7602EB" w:rsidRPr="00BE0331">
        <w:rPr>
          <w:rFonts w:ascii="Arial" w:hAnsi="Arial" w:cs="Arial"/>
          <w:b/>
          <w:bCs/>
          <w:sz w:val="22"/>
          <w:szCs w:val="22"/>
        </w:rPr>
        <w:t>usluga na cjelokupnom području županije</w:t>
      </w:r>
    </w:p>
    <w:p w14:paraId="6848479D" w14:textId="37F0370A" w:rsidR="008501E0" w:rsidRPr="00BE0331" w:rsidRDefault="008501E0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B8891D" w14:textId="7DA0CED6" w:rsidR="009447A1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1D2BDAFC" w14:textId="77777777" w:rsidR="009447A1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</w:p>
    <w:p w14:paraId="157C4EC8" w14:textId="0D3898C5" w:rsidR="008501E0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Dio ostvarenja mjere</w:t>
      </w:r>
      <w:r w:rsidR="008501E0" w:rsidRPr="00BE0331">
        <w:rPr>
          <w:rFonts w:ascii="Arial" w:hAnsi="Arial" w:cs="Arial"/>
          <w:sz w:val="22"/>
          <w:szCs w:val="22"/>
        </w:rPr>
        <w:t xml:space="preserve"> je u fazi </w:t>
      </w:r>
      <w:r w:rsidR="0027747D" w:rsidRPr="00BE0331">
        <w:rPr>
          <w:rFonts w:ascii="Arial" w:hAnsi="Arial" w:cs="Arial"/>
          <w:sz w:val="22"/>
          <w:szCs w:val="22"/>
        </w:rPr>
        <w:t xml:space="preserve">predradnji i pripreme, rješavanja imovinsko pravnih odnosa te </w:t>
      </w:r>
      <w:r w:rsidR="008501E0" w:rsidRPr="00BE0331">
        <w:rPr>
          <w:rFonts w:ascii="Arial" w:hAnsi="Arial" w:cs="Arial"/>
          <w:sz w:val="22"/>
          <w:szCs w:val="22"/>
        </w:rPr>
        <w:t xml:space="preserve">prikupljanja podataka za </w:t>
      </w:r>
      <w:r w:rsidR="0027747D" w:rsidRPr="00BE0331">
        <w:rPr>
          <w:rFonts w:ascii="Arial" w:hAnsi="Arial" w:cs="Arial"/>
          <w:sz w:val="22"/>
          <w:szCs w:val="22"/>
        </w:rPr>
        <w:t>izradu projekta</w:t>
      </w:r>
      <w:r w:rsidRPr="00BE0331">
        <w:rPr>
          <w:rFonts w:ascii="Arial" w:hAnsi="Arial" w:cs="Arial"/>
          <w:sz w:val="22"/>
          <w:szCs w:val="22"/>
        </w:rPr>
        <w:t>, dok je dio odrađen.</w:t>
      </w:r>
    </w:p>
    <w:p w14:paraId="4768EF5E" w14:textId="1FB3C876" w:rsidR="008501E0" w:rsidRPr="00BE0331" w:rsidRDefault="008501E0" w:rsidP="00BE0331">
      <w:pPr>
        <w:jc w:val="both"/>
        <w:rPr>
          <w:rFonts w:ascii="Arial" w:hAnsi="Arial" w:cs="Arial"/>
          <w:sz w:val="22"/>
          <w:szCs w:val="22"/>
        </w:rPr>
      </w:pPr>
    </w:p>
    <w:p w14:paraId="4F1E0C24" w14:textId="095A004C" w:rsidR="008501E0" w:rsidRPr="00BE0331" w:rsidRDefault="008501E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Ključne točke ostvarenja </w:t>
      </w:r>
      <w:r w:rsidR="00F1557E" w:rsidRPr="00BE0331">
        <w:rPr>
          <w:rFonts w:ascii="Arial" w:hAnsi="Arial" w:cs="Arial"/>
          <w:sz w:val="22"/>
          <w:szCs w:val="22"/>
        </w:rPr>
        <w:t>su</w:t>
      </w:r>
      <w:r w:rsidRPr="00BE0331">
        <w:rPr>
          <w:rFonts w:ascii="Arial" w:hAnsi="Arial" w:cs="Arial"/>
          <w:sz w:val="22"/>
          <w:szCs w:val="22"/>
        </w:rPr>
        <w:t xml:space="preserve"> omogućiti funkcionalnu i održivu komunalnu infrastrukt</w:t>
      </w:r>
      <w:r w:rsidR="0027747D" w:rsidRPr="00BE0331">
        <w:rPr>
          <w:rFonts w:ascii="Arial" w:hAnsi="Arial" w:cs="Arial"/>
          <w:sz w:val="22"/>
          <w:szCs w:val="22"/>
        </w:rPr>
        <w:t>uru kao jedan od preduvjeta za razvoj zajednice s naglaskom na uređenje parkovnih površina i parkirališ</w:t>
      </w:r>
      <w:r w:rsidR="003339C1" w:rsidRPr="00BE0331">
        <w:rPr>
          <w:rFonts w:ascii="Arial" w:hAnsi="Arial" w:cs="Arial"/>
          <w:sz w:val="22"/>
          <w:szCs w:val="22"/>
        </w:rPr>
        <w:t>t</w:t>
      </w:r>
      <w:r w:rsidR="0027747D" w:rsidRPr="00BE0331">
        <w:rPr>
          <w:rFonts w:ascii="Arial" w:hAnsi="Arial" w:cs="Arial"/>
          <w:sz w:val="22"/>
          <w:szCs w:val="22"/>
        </w:rPr>
        <w:t>a. Pri planiranju uređenja parkovnih površina, osim uređenja postojećih i novih park</w:t>
      </w:r>
      <w:r w:rsidR="00F1557E" w:rsidRPr="00BE0331">
        <w:rPr>
          <w:rFonts w:ascii="Arial" w:hAnsi="Arial" w:cs="Arial"/>
          <w:sz w:val="22"/>
          <w:szCs w:val="22"/>
        </w:rPr>
        <w:t>ovnih</w:t>
      </w:r>
      <w:r w:rsidR="0027747D" w:rsidRPr="00BE0331">
        <w:rPr>
          <w:rFonts w:ascii="Arial" w:hAnsi="Arial" w:cs="Arial"/>
          <w:sz w:val="22"/>
          <w:szCs w:val="22"/>
        </w:rPr>
        <w:t xml:space="preserve"> površina poti</w:t>
      </w:r>
      <w:r w:rsidR="00F1557E" w:rsidRPr="00BE0331">
        <w:rPr>
          <w:rFonts w:ascii="Arial" w:hAnsi="Arial" w:cs="Arial"/>
          <w:sz w:val="22"/>
          <w:szCs w:val="22"/>
        </w:rPr>
        <w:t>cati će</w:t>
      </w:r>
      <w:r w:rsidR="0027747D" w:rsidRPr="00BE0331">
        <w:rPr>
          <w:rFonts w:ascii="Arial" w:hAnsi="Arial" w:cs="Arial"/>
          <w:sz w:val="22"/>
          <w:szCs w:val="22"/>
        </w:rPr>
        <w:t xml:space="preserve"> se i uređenje parkova sa autohtonim vrstama ovog podneblja (trešnje) te uređenje površina posebnih namjena (park za pse).</w:t>
      </w:r>
    </w:p>
    <w:p w14:paraId="4FEFBFC1" w14:textId="472D7EE4" w:rsidR="009447A1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Izvedeni su radovi na uređenju trga ispred Društvenog doma u Lignju i uređenje parkirnog prostora.</w:t>
      </w:r>
    </w:p>
    <w:p w14:paraId="3769BB15" w14:textId="6E3AEEB1" w:rsidR="009447A1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</w:p>
    <w:p w14:paraId="65E3E2E0" w14:textId="4AAB0BDF" w:rsidR="009447A1" w:rsidRPr="00BE0331" w:rsidRDefault="009447A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146.162,50 kn</w:t>
      </w:r>
    </w:p>
    <w:p w14:paraId="440331BE" w14:textId="77777777" w:rsidR="00101A92" w:rsidRPr="00BE0331" w:rsidRDefault="00101A92" w:rsidP="00BE0331">
      <w:pPr>
        <w:jc w:val="both"/>
        <w:rPr>
          <w:rFonts w:ascii="Arial" w:hAnsi="Arial" w:cs="Arial"/>
          <w:sz w:val="22"/>
          <w:szCs w:val="22"/>
        </w:rPr>
      </w:pPr>
    </w:p>
    <w:p w14:paraId="601A9D26" w14:textId="780B9697" w:rsidR="0061419C" w:rsidRPr="00BE0331" w:rsidRDefault="0061419C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9D0C40" w14:textId="5DE95E6A" w:rsidR="0061419C" w:rsidRPr="00BE0331" w:rsidRDefault="0061419C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12. Podrška razvoju suvremene prometne infrastru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k</w:t>
      </w:r>
      <w:r w:rsidRPr="00BE0331">
        <w:rPr>
          <w:rFonts w:ascii="Arial" w:hAnsi="Arial" w:cs="Arial"/>
          <w:b/>
          <w:bCs/>
          <w:sz w:val="22"/>
          <w:szCs w:val="22"/>
        </w:rPr>
        <w:t>ture</w:t>
      </w:r>
    </w:p>
    <w:p w14:paraId="5CD7F4B4" w14:textId="63D38251" w:rsidR="0027747D" w:rsidRPr="00BE0331" w:rsidRDefault="0027747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82FE0F" w14:textId="6A593ACC" w:rsidR="007456B0" w:rsidRPr="00BE0331" w:rsidRDefault="007456B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7C318A88" w14:textId="77777777" w:rsidR="007456B0" w:rsidRPr="00BE0331" w:rsidRDefault="007456B0" w:rsidP="00BE0331">
      <w:pPr>
        <w:jc w:val="both"/>
        <w:rPr>
          <w:rFonts w:ascii="Arial" w:hAnsi="Arial" w:cs="Arial"/>
          <w:sz w:val="22"/>
          <w:szCs w:val="22"/>
        </w:rPr>
      </w:pPr>
    </w:p>
    <w:p w14:paraId="56FD39F6" w14:textId="139C8F3A" w:rsidR="0093659E" w:rsidRPr="00BE0331" w:rsidRDefault="00D6522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Ključne točke ostvarenja mjere su razvoj prometne infrastrukture i povećanje sigurnosti pješaka u prometu. </w:t>
      </w:r>
    </w:p>
    <w:p w14:paraId="782F5572" w14:textId="5BF4061E" w:rsidR="007456B0" w:rsidRPr="00BE0331" w:rsidRDefault="007456B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Izvedeni su građevinski radovi na rekonstrukcijama cesta u Lignju i Poduzetničkoj zoni Lokva te radovi na sanaciji suhozida i proširenju ceste (Školarovo), </w:t>
      </w:r>
      <w:r w:rsidR="007D38C9" w:rsidRPr="00BE0331">
        <w:rPr>
          <w:rFonts w:ascii="Arial" w:hAnsi="Arial" w:cs="Arial"/>
          <w:sz w:val="22"/>
          <w:szCs w:val="22"/>
        </w:rPr>
        <w:t>izvršeni su radovi na izgradnji pješačke staze kod kapelice Sv. Roka u Lignju, izrađen proje</w:t>
      </w:r>
      <w:r w:rsidR="00A92A8D" w:rsidRPr="00BE0331">
        <w:rPr>
          <w:rFonts w:ascii="Arial" w:hAnsi="Arial" w:cs="Arial"/>
          <w:sz w:val="22"/>
          <w:szCs w:val="22"/>
        </w:rPr>
        <w:t>k</w:t>
      </w:r>
      <w:r w:rsidR="007D38C9" w:rsidRPr="00BE0331">
        <w:rPr>
          <w:rFonts w:ascii="Arial" w:hAnsi="Arial" w:cs="Arial"/>
          <w:sz w:val="22"/>
          <w:szCs w:val="22"/>
        </w:rPr>
        <w:t>t i promet</w:t>
      </w:r>
      <w:r w:rsidR="00A92A8D" w:rsidRPr="00BE0331">
        <w:rPr>
          <w:rFonts w:ascii="Arial" w:hAnsi="Arial" w:cs="Arial"/>
          <w:sz w:val="22"/>
          <w:szCs w:val="22"/>
        </w:rPr>
        <w:t xml:space="preserve">no </w:t>
      </w:r>
      <w:r w:rsidR="007D38C9" w:rsidRPr="00BE0331">
        <w:rPr>
          <w:rFonts w:ascii="Arial" w:hAnsi="Arial" w:cs="Arial"/>
          <w:sz w:val="22"/>
          <w:szCs w:val="22"/>
        </w:rPr>
        <w:t>rješenje pješačkog prijelaza</w:t>
      </w:r>
      <w:r w:rsidR="00067081" w:rsidRPr="00BE0331">
        <w:rPr>
          <w:rFonts w:ascii="Arial" w:hAnsi="Arial" w:cs="Arial"/>
          <w:sz w:val="22"/>
          <w:szCs w:val="22"/>
        </w:rPr>
        <w:t xml:space="preserve"> u Lignju.</w:t>
      </w:r>
    </w:p>
    <w:p w14:paraId="7DDB6906" w14:textId="6558F5CD" w:rsidR="00A92A8D" w:rsidRPr="00BE0331" w:rsidRDefault="00A92A8D" w:rsidP="00BE0331">
      <w:pPr>
        <w:jc w:val="both"/>
        <w:rPr>
          <w:rFonts w:ascii="Arial" w:hAnsi="Arial" w:cs="Arial"/>
          <w:sz w:val="22"/>
          <w:szCs w:val="22"/>
        </w:rPr>
      </w:pPr>
    </w:p>
    <w:p w14:paraId="050D6F00" w14:textId="77777777" w:rsidR="0043526C" w:rsidRPr="00BE0331" w:rsidRDefault="0043526C" w:rsidP="00BE0331">
      <w:pPr>
        <w:jc w:val="both"/>
        <w:rPr>
          <w:rFonts w:ascii="Arial" w:hAnsi="Arial" w:cs="Arial"/>
          <w:sz w:val="22"/>
          <w:szCs w:val="22"/>
        </w:rPr>
      </w:pPr>
    </w:p>
    <w:p w14:paraId="20DAA599" w14:textId="27E7DCC6" w:rsidR="00A92A8D" w:rsidRPr="00BE0331" w:rsidRDefault="00A92A8D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lastRenderedPageBreak/>
        <w:t>Iskorištena proračunska sredstva: 274.421,31 kn (rekonstrukcija ceste Liganj)</w:t>
      </w:r>
    </w:p>
    <w:p w14:paraId="6608E0C5" w14:textId="6F680905" w:rsidR="00A92A8D" w:rsidRPr="00BE0331" w:rsidRDefault="00A92A8D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3526C" w:rsidRPr="00BE0331">
        <w:rPr>
          <w:rFonts w:ascii="Arial" w:hAnsi="Arial" w:cs="Arial"/>
          <w:sz w:val="22"/>
          <w:szCs w:val="22"/>
        </w:rPr>
        <w:t xml:space="preserve"> </w:t>
      </w:r>
      <w:r w:rsidRPr="00BE0331">
        <w:rPr>
          <w:rFonts w:ascii="Arial" w:hAnsi="Arial" w:cs="Arial"/>
          <w:sz w:val="22"/>
          <w:szCs w:val="22"/>
        </w:rPr>
        <w:t>66.473,25 kn (sanacija suhozida proširenje ceste)</w:t>
      </w:r>
    </w:p>
    <w:p w14:paraId="4AD2E799" w14:textId="052F0399" w:rsidR="00A92A8D" w:rsidRPr="00BE0331" w:rsidRDefault="00A92A8D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43526C" w:rsidRPr="00BE0331">
        <w:rPr>
          <w:rFonts w:ascii="Arial" w:hAnsi="Arial" w:cs="Arial"/>
          <w:sz w:val="22"/>
          <w:szCs w:val="22"/>
        </w:rPr>
        <w:t xml:space="preserve"> </w:t>
      </w:r>
      <w:r w:rsidRPr="00BE0331">
        <w:rPr>
          <w:rFonts w:ascii="Arial" w:hAnsi="Arial" w:cs="Arial"/>
          <w:sz w:val="22"/>
          <w:szCs w:val="22"/>
        </w:rPr>
        <w:t xml:space="preserve"> 651.561,87 kn (rekonstrukcija ceste Lokva)</w:t>
      </w:r>
    </w:p>
    <w:p w14:paraId="199C5B3E" w14:textId="4C7948FF" w:rsidR="00A92A8D" w:rsidRPr="00BE0331" w:rsidRDefault="0043526C" w:rsidP="00BE0331">
      <w:pPr>
        <w:ind w:left="2832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         </w:t>
      </w:r>
      <w:r w:rsidR="00A92A8D" w:rsidRPr="00BE0331">
        <w:rPr>
          <w:rFonts w:ascii="Arial" w:hAnsi="Arial" w:cs="Arial"/>
          <w:sz w:val="22"/>
          <w:szCs w:val="22"/>
        </w:rPr>
        <w:t xml:space="preserve">34.637,50 kn (nogostup, pješačka staza, pješački                </w:t>
      </w:r>
    </w:p>
    <w:p w14:paraId="706BCF8D" w14:textId="71344024" w:rsidR="00A92A8D" w:rsidRPr="00BE0331" w:rsidRDefault="00A92A8D" w:rsidP="00BE0331">
      <w:pPr>
        <w:ind w:left="3540"/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                       prijelaz)</w:t>
      </w:r>
    </w:p>
    <w:p w14:paraId="51B77C30" w14:textId="07242CDC" w:rsidR="007456B0" w:rsidRPr="00BE0331" w:rsidRDefault="007456B0" w:rsidP="00BE0331">
      <w:pPr>
        <w:jc w:val="both"/>
        <w:rPr>
          <w:rFonts w:ascii="Arial" w:hAnsi="Arial" w:cs="Arial"/>
          <w:sz w:val="22"/>
          <w:szCs w:val="22"/>
        </w:rPr>
      </w:pPr>
    </w:p>
    <w:p w14:paraId="11D9AB39" w14:textId="77777777" w:rsidR="007456B0" w:rsidRPr="00BE0331" w:rsidRDefault="007456B0" w:rsidP="00BE0331">
      <w:pPr>
        <w:jc w:val="both"/>
        <w:rPr>
          <w:rFonts w:ascii="Arial" w:hAnsi="Arial" w:cs="Arial"/>
          <w:sz w:val="22"/>
          <w:szCs w:val="22"/>
        </w:rPr>
      </w:pPr>
    </w:p>
    <w:p w14:paraId="5B38F148" w14:textId="1BB7C4BD" w:rsidR="00C76D1D" w:rsidRPr="00BE0331" w:rsidRDefault="0061419C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13. 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>Osiguranje kvalitetnog, dostupnog i priuštivog pr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i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 xml:space="preserve">stupa zdravstvenim 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812F2DD" w14:textId="3E4C21C1" w:rsidR="0061419C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D65229" w:rsidRPr="00BE0331">
        <w:rPr>
          <w:rFonts w:ascii="Arial" w:hAnsi="Arial" w:cs="Arial"/>
          <w:b/>
          <w:bCs/>
          <w:sz w:val="22"/>
          <w:szCs w:val="22"/>
        </w:rPr>
        <w:t>U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>slugama</w:t>
      </w:r>
    </w:p>
    <w:p w14:paraId="41BB5F1A" w14:textId="09B7B3E5" w:rsidR="00D65229" w:rsidRPr="00BE0331" w:rsidRDefault="00D6522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7D164E" w14:textId="466D3662" w:rsidR="00D65229" w:rsidRPr="00BE0331" w:rsidRDefault="00D6522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Ostvarenje mjere je u tijeku, kontinuirano se radi na praćenju situacije i obradi prikupljenih podataka na terenu i podataka dobivenih od mještana u izravnom ili neizravnom kontaktu sa </w:t>
      </w:r>
      <w:r w:rsidR="000D4391" w:rsidRPr="00BE0331">
        <w:rPr>
          <w:rFonts w:ascii="Arial" w:hAnsi="Arial" w:cs="Arial"/>
          <w:sz w:val="22"/>
          <w:szCs w:val="22"/>
        </w:rPr>
        <w:t xml:space="preserve">stručnim službama </w:t>
      </w:r>
      <w:r w:rsidR="0010418A" w:rsidRPr="00BE0331">
        <w:rPr>
          <w:rFonts w:ascii="Arial" w:hAnsi="Arial" w:cs="Arial"/>
          <w:sz w:val="22"/>
          <w:szCs w:val="22"/>
        </w:rPr>
        <w:t>O</w:t>
      </w:r>
      <w:r w:rsidR="000D4391" w:rsidRPr="00BE0331">
        <w:rPr>
          <w:rFonts w:ascii="Arial" w:hAnsi="Arial" w:cs="Arial"/>
          <w:sz w:val="22"/>
          <w:szCs w:val="22"/>
        </w:rPr>
        <w:t>pćine.</w:t>
      </w:r>
    </w:p>
    <w:p w14:paraId="5A367CC2" w14:textId="4898CC1C" w:rsidR="00374C19" w:rsidRPr="00BE0331" w:rsidRDefault="00AF7D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Za sada nema promjene u vrijednostima pokazatelja, već su jednake kao u početnom periodu</w:t>
      </w:r>
      <w:r w:rsidR="003538BF" w:rsidRPr="00BE0331">
        <w:rPr>
          <w:rFonts w:ascii="Arial" w:hAnsi="Arial" w:cs="Arial"/>
          <w:sz w:val="22"/>
          <w:szCs w:val="22"/>
        </w:rPr>
        <w:t xml:space="preserve"> budući su ključne točke ostvarenja mjere ostale nepromijenjene, odnosno do sada nije bilo novih zahtjeva korisnika palijativne skrbi, a broj timova </w:t>
      </w:r>
      <w:r w:rsidR="00374C19" w:rsidRPr="00BE0331">
        <w:rPr>
          <w:rFonts w:ascii="Arial" w:hAnsi="Arial" w:cs="Arial"/>
          <w:sz w:val="22"/>
          <w:szCs w:val="22"/>
        </w:rPr>
        <w:t>obiteljske medicine</w:t>
      </w:r>
      <w:r w:rsidR="003538BF" w:rsidRPr="00BE0331">
        <w:rPr>
          <w:rFonts w:ascii="Arial" w:hAnsi="Arial" w:cs="Arial"/>
          <w:sz w:val="22"/>
          <w:szCs w:val="22"/>
        </w:rPr>
        <w:t xml:space="preserve"> jednak je kao u početnom periodu.</w:t>
      </w:r>
    </w:p>
    <w:p w14:paraId="28DB21DE" w14:textId="697AA16F" w:rsidR="005076E1" w:rsidRPr="00BE0331" w:rsidRDefault="005076E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Radi se o ugovornoj obvezi</w:t>
      </w:r>
      <w:r w:rsidR="007B3F95" w:rsidRPr="00BE0331">
        <w:rPr>
          <w:rFonts w:ascii="Arial" w:hAnsi="Arial" w:cs="Arial"/>
          <w:sz w:val="22"/>
          <w:szCs w:val="22"/>
        </w:rPr>
        <w:t xml:space="preserve"> sufinanciranja zdravstvenog programa Doma zdravlja PGŽ, rad turističke ambulante, palijativna skrb, nadstandard cijepljenja, dežurstva i obiteljska medicina</w:t>
      </w:r>
      <w:r w:rsidR="00FA664F" w:rsidRPr="00BE0331">
        <w:rPr>
          <w:rFonts w:ascii="Arial" w:hAnsi="Arial" w:cs="Arial"/>
          <w:sz w:val="22"/>
          <w:szCs w:val="22"/>
        </w:rPr>
        <w:t>, ključne točke su ostvarene.</w:t>
      </w:r>
    </w:p>
    <w:p w14:paraId="374B3355" w14:textId="5AFD2403" w:rsidR="0028125B" w:rsidRPr="00BE0331" w:rsidRDefault="0028125B" w:rsidP="00BE0331">
      <w:pPr>
        <w:jc w:val="both"/>
        <w:rPr>
          <w:rFonts w:ascii="Arial" w:hAnsi="Arial" w:cs="Arial"/>
          <w:sz w:val="22"/>
          <w:szCs w:val="22"/>
        </w:rPr>
      </w:pPr>
    </w:p>
    <w:p w14:paraId="01FE031D" w14:textId="4545A2DD" w:rsidR="004764C2" w:rsidRPr="00BE0331" w:rsidRDefault="004764C2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12.166,65 kn (palijativna skrb)</w:t>
      </w:r>
    </w:p>
    <w:p w14:paraId="1B85D4C0" w14:textId="5CEF2331" w:rsidR="004764C2" w:rsidRPr="00BE0331" w:rsidRDefault="004764C2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r w:rsidR="0043526C" w:rsidRPr="00BE0331">
        <w:rPr>
          <w:rFonts w:ascii="Arial" w:hAnsi="Arial" w:cs="Arial"/>
          <w:sz w:val="22"/>
          <w:szCs w:val="22"/>
        </w:rPr>
        <w:t xml:space="preserve"> </w:t>
      </w:r>
      <w:r w:rsidRPr="00BE0331">
        <w:rPr>
          <w:rFonts w:ascii="Arial" w:hAnsi="Arial" w:cs="Arial"/>
          <w:sz w:val="22"/>
          <w:szCs w:val="22"/>
        </w:rPr>
        <w:t>45.479,15 kn (obiteljska medicina)</w:t>
      </w:r>
    </w:p>
    <w:p w14:paraId="72CB4D92" w14:textId="7C6BC88E" w:rsidR="00101A92" w:rsidRPr="00BE0331" w:rsidRDefault="00101A92" w:rsidP="00BE0331">
      <w:pPr>
        <w:jc w:val="both"/>
        <w:rPr>
          <w:rFonts w:ascii="Arial" w:hAnsi="Arial" w:cs="Arial"/>
          <w:sz w:val="22"/>
          <w:szCs w:val="22"/>
        </w:rPr>
      </w:pPr>
    </w:p>
    <w:p w14:paraId="4DF9ECCA" w14:textId="77777777" w:rsidR="00101A92" w:rsidRPr="00BE0331" w:rsidRDefault="00101A92" w:rsidP="00BE0331">
      <w:pPr>
        <w:jc w:val="both"/>
        <w:rPr>
          <w:rFonts w:ascii="Arial" w:hAnsi="Arial" w:cs="Arial"/>
          <w:sz w:val="22"/>
          <w:szCs w:val="22"/>
        </w:rPr>
      </w:pPr>
    </w:p>
    <w:p w14:paraId="077AC33A" w14:textId="77777777" w:rsidR="00C76D1D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14. Podizanje infrastrukturnog kapaciteta te poboljšanje kvalitet usluga 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6E7FF0" w14:textId="2A85F533" w:rsidR="00DB513B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>institucija na području socijalne skrbi</w:t>
      </w:r>
    </w:p>
    <w:p w14:paraId="701C5FBE" w14:textId="0B920166" w:rsidR="009F3D19" w:rsidRPr="00BE0331" w:rsidRDefault="009F3D1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4C65D1" w14:textId="78042E48" w:rsidR="009F3D19" w:rsidRPr="00BE0331" w:rsidRDefault="009F3D1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53708168" w14:textId="1E21595C" w:rsidR="009F3D19" w:rsidRPr="00BE0331" w:rsidRDefault="009F3D19" w:rsidP="00BE0331">
      <w:pPr>
        <w:jc w:val="both"/>
        <w:rPr>
          <w:rFonts w:ascii="Arial" w:hAnsi="Arial" w:cs="Arial"/>
          <w:sz w:val="22"/>
          <w:szCs w:val="22"/>
        </w:rPr>
      </w:pPr>
    </w:p>
    <w:p w14:paraId="006DEB74" w14:textId="03BBE24D" w:rsidR="009F3D19" w:rsidRPr="00BE0331" w:rsidRDefault="009F3D1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osvarenja mjere se ost</w:t>
      </w:r>
      <w:r w:rsidR="005076E1" w:rsidRPr="00BE0331">
        <w:rPr>
          <w:rFonts w:ascii="Arial" w:hAnsi="Arial" w:cs="Arial"/>
          <w:sz w:val="22"/>
          <w:szCs w:val="22"/>
        </w:rPr>
        <w:t>varuju</w:t>
      </w:r>
      <w:r w:rsidRPr="00BE0331">
        <w:rPr>
          <w:rFonts w:ascii="Arial" w:hAnsi="Arial" w:cs="Arial"/>
          <w:sz w:val="22"/>
          <w:szCs w:val="22"/>
        </w:rPr>
        <w:t xml:space="preserve"> podjednako</w:t>
      </w:r>
      <w:r w:rsidR="00D51010" w:rsidRPr="00BE0331">
        <w:rPr>
          <w:rFonts w:ascii="Arial" w:hAnsi="Arial" w:cs="Arial"/>
          <w:sz w:val="22"/>
          <w:szCs w:val="22"/>
        </w:rPr>
        <w:t>.</w:t>
      </w:r>
      <w:r w:rsidR="005076E1" w:rsidRPr="00BE0331">
        <w:rPr>
          <w:rFonts w:ascii="Arial" w:hAnsi="Arial" w:cs="Arial"/>
          <w:sz w:val="22"/>
          <w:szCs w:val="22"/>
        </w:rPr>
        <w:t xml:space="preserve"> Naime, svi pokazatelji rezultata mjere su poput predviđenih te se očekuje da će do kraja izvještajne godine doseći ciljne vrijednosti.</w:t>
      </w:r>
    </w:p>
    <w:p w14:paraId="24715D39" w14:textId="2C121712" w:rsidR="00D65229" w:rsidRPr="00BE0331" w:rsidRDefault="00D65229" w:rsidP="00BE0331">
      <w:pPr>
        <w:jc w:val="both"/>
        <w:rPr>
          <w:rFonts w:ascii="Arial" w:hAnsi="Arial" w:cs="Arial"/>
          <w:sz w:val="22"/>
          <w:szCs w:val="22"/>
        </w:rPr>
      </w:pPr>
    </w:p>
    <w:p w14:paraId="6045C17D" w14:textId="43F30951" w:rsidR="005076E1" w:rsidRPr="00BE0331" w:rsidRDefault="005076E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80.000,00 kn (potpore novorođenčad)</w:t>
      </w:r>
    </w:p>
    <w:p w14:paraId="4D0BCC54" w14:textId="3C4879C2" w:rsidR="00D65229" w:rsidRPr="00BE0331" w:rsidRDefault="005076E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ab/>
        <w:t xml:space="preserve">                                           23.800,00 kn (jednokratne pomoći)</w:t>
      </w:r>
    </w:p>
    <w:p w14:paraId="18197DA7" w14:textId="5D25F334" w:rsidR="005076E1" w:rsidRPr="00BE0331" w:rsidRDefault="005076E1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                                                      40.568,70 kn (prehrambeni paketi pomoći)</w:t>
      </w:r>
    </w:p>
    <w:p w14:paraId="33D248B8" w14:textId="77777777" w:rsidR="00101A92" w:rsidRPr="00BE0331" w:rsidRDefault="00101A92" w:rsidP="00BE0331">
      <w:pPr>
        <w:jc w:val="both"/>
        <w:rPr>
          <w:rFonts w:ascii="Arial" w:hAnsi="Arial" w:cs="Arial"/>
          <w:sz w:val="22"/>
          <w:szCs w:val="22"/>
        </w:rPr>
      </w:pPr>
    </w:p>
    <w:p w14:paraId="7AAF2D08" w14:textId="2D5F7B40" w:rsidR="00DB513B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DAC585" w14:textId="2838577C" w:rsidR="00C76D1D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15. Poticanje 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ra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zvoja kulturnih i kreativnih industrija te aktivno uključivanje 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081D18" w14:textId="537A7B43" w:rsidR="00DB513B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kulture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 xml:space="preserve"> i sporta u industriji doživljaja</w:t>
      </w:r>
    </w:p>
    <w:p w14:paraId="1CD7AAC9" w14:textId="18BF94A6" w:rsidR="000446A8" w:rsidRPr="00BE0331" w:rsidRDefault="000446A8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E216B6" w14:textId="72615C37" w:rsidR="00BE0259" w:rsidRPr="00BE0331" w:rsidRDefault="00BE025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1C1BA59D" w14:textId="25E47A37" w:rsidR="00DC2A8C" w:rsidRPr="00BE0331" w:rsidRDefault="00DC2A8C" w:rsidP="00BE0331">
      <w:pPr>
        <w:jc w:val="both"/>
        <w:rPr>
          <w:rFonts w:ascii="Arial" w:hAnsi="Arial" w:cs="Arial"/>
          <w:sz w:val="22"/>
          <w:szCs w:val="22"/>
        </w:rPr>
      </w:pPr>
    </w:p>
    <w:p w14:paraId="554868E2" w14:textId="6EE5CC85" w:rsidR="0072319B" w:rsidRPr="00BE0331" w:rsidRDefault="0072319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su poticati razvoj kulture, a time posljedično povećati kulturnu obrazovanost stanovnika , kulturni sadržaj, turističku ponudu i konkurentnost.</w:t>
      </w:r>
    </w:p>
    <w:p w14:paraId="04CD7DC2" w14:textId="1F646DA5" w:rsidR="005A1DB6" w:rsidRPr="00BE0331" w:rsidRDefault="0072319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Iz pokazatelja rezultata mjere razvidno je da se broj </w:t>
      </w:r>
      <w:r w:rsidR="002E5119" w:rsidRPr="00BE0331">
        <w:rPr>
          <w:rFonts w:ascii="Arial" w:hAnsi="Arial" w:cs="Arial"/>
          <w:sz w:val="22"/>
          <w:szCs w:val="22"/>
        </w:rPr>
        <w:t xml:space="preserve">turističkih noćenja povećava, a uzimajući u obzir da najveći dio turističke sezone tek predstoji, za očekivati je da će </w:t>
      </w:r>
      <w:r w:rsidR="005A1DB6" w:rsidRPr="00BE0331">
        <w:rPr>
          <w:rFonts w:ascii="Arial" w:hAnsi="Arial" w:cs="Arial"/>
          <w:sz w:val="22"/>
          <w:szCs w:val="22"/>
        </w:rPr>
        <w:t>pokazatelji rezultata doseći ciljne vrijednosti.</w:t>
      </w:r>
    </w:p>
    <w:p w14:paraId="6ACF1DDE" w14:textId="26B9C011" w:rsidR="00122E1C" w:rsidRPr="00BE0331" w:rsidRDefault="00122E1C" w:rsidP="00BE0331">
      <w:pPr>
        <w:jc w:val="both"/>
        <w:rPr>
          <w:rFonts w:ascii="Arial" w:hAnsi="Arial" w:cs="Arial"/>
          <w:sz w:val="22"/>
          <w:szCs w:val="22"/>
        </w:rPr>
      </w:pPr>
    </w:p>
    <w:p w14:paraId="5D9C0F45" w14:textId="4702A075" w:rsidR="00DB513B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C1F2E8" w14:textId="30ED0E9C" w:rsidR="00C76D1D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16. Poticanje razvoja 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kulture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 i održivo korištenje kulturne baštine kao temelja </w:t>
      </w:r>
    </w:p>
    <w:p w14:paraId="4AD292E7" w14:textId="23E00CEC" w:rsidR="00DB513B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DB513B" w:rsidRPr="00BE0331">
        <w:rPr>
          <w:rFonts w:ascii="Arial" w:hAnsi="Arial" w:cs="Arial"/>
          <w:b/>
          <w:bCs/>
          <w:sz w:val="22"/>
          <w:szCs w:val="22"/>
        </w:rPr>
        <w:t>regionalnog i lokalnog identiteta</w:t>
      </w:r>
    </w:p>
    <w:p w14:paraId="655C6D48" w14:textId="77777777" w:rsidR="00FC59F4" w:rsidRPr="00BE0331" w:rsidRDefault="00FC59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50C261" w14:textId="77777777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0B3DF342" w14:textId="77777777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</w:p>
    <w:p w14:paraId="62A9F3A8" w14:textId="1DC9AE01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lastRenderedPageBreak/>
        <w:t>Ključne točke ostvarenja mjere su poticati razvoj kulture, a time posljedično povećati kulturnu obrazovanost stanovnika</w:t>
      </w:r>
      <w:r w:rsidR="0016653F" w:rsidRPr="00BE0331">
        <w:rPr>
          <w:rFonts w:ascii="Arial" w:hAnsi="Arial" w:cs="Arial"/>
          <w:sz w:val="22"/>
          <w:szCs w:val="22"/>
        </w:rPr>
        <w:t xml:space="preserve">, </w:t>
      </w:r>
      <w:r w:rsidRPr="00BE0331">
        <w:rPr>
          <w:rFonts w:ascii="Arial" w:hAnsi="Arial" w:cs="Arial"/>
          <w:sz w:val="22"/>
          <w:szCs w:val="22"/>
        </w:rPr>
        <w:t>kulturni sadržaj, turističku ponudu i konkurentnost.</w:t>
      </w:r>
    </w:p>
    <w:p w14:paraId="2CF55537" w14:textId="2A5B786C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Iz pokazatelja rezultata mjere razvidno je da se broj članova knjižnice povećava</w:t>
      </w:r>
      <w:r w:rsidR="00FA664F" w:rsidRPr="00BE0331">
        <w:rPr>
          <w:rFonts w:ascii="Arial" w:hAnsi="Arial" w:cs="Arial"/>
          <w:sz w:val="22"/>
          <w:szCs w:val="22"/>
        </w:rPr>
        <w:t>, a same ključne točke su ostvarene.</w:t>
      </w:r>
    </w:p>
    <w:p w14:paraId="5AD2E902" w14:textId="77777777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</w:p>
    <w:p w14:paraId="6841DD3F" w14:textId="5189EA39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sredstva:139.170,00 kn</w:t>
      </w:r>
      <w:r w:rsidR="00043BF8" w:rsidRPr="00BE0331">
        <w:rPr>
          <w:rFonts w:ascii="Arial" w:hAnsi="Arial" w:cs="Arial"/>
          <w:sz w:val="22"/>
          <w:szCs w:val="22"/>
        </w:rPr>
        <w:t xml:space="preserve">  (</w:t>
      </w:r>
      <w:r w:rsidR="00FE404D" w:rsidRPr="00BE0331">
        <w:rPr>
          <w:rFonts w:ascii="Arial" w:hAnsi="Arial" w:cs="Arial"/>
          <w:sz w:val="22"/>
          <w:szCs w:val="22"/>
        </w:rPr>
        <w:t>K</w:t>
      </w:r>
      <w:r w:rsidR="00043BF8" w:rsidRPr="00BE0331">
        <w:rPr>
          <w:rFonts w:ascii="Arial" w:hAnsi="Arial" w:cs="Arial"/>
          <w:sz w:val="22"/>
          <w:szCs w:val="22"/>
        </w:rPr>
        <w:t>njižnica Lovran)</w:t>
      </w:r>
    </w:p>
    <w:p w14:paraId="41D1ACD4" w14:textId="77777777" w:rsidR="00FC59F4" w:rsidRPr="00BE0331" w:rsidRDefault="00FC59F4" w:rsidP="00BE0331">
      <w:pPr>
        <w:jc w:val="both"/>
        <w:rPr>
          <w:rFonts w:ascii="Arial" w:hAnsi="Arial" w:cs="Arial"/>
          <w:sz w:val="22"/>
          <w:szCs w:val="22"/>
        </w:rPr>
      </w:pPr>
    </w:p>
    <w:p w14:paraId="1EA5C77B" w14:textId="58E28A9B" w:rsidR="00E54E31" w:rsidRPr="00BE0331" w:rsidRDefault="00E54E31" w:rsidP="00BE0331">
      <w:pPr>
        <w:jc w:val="both"/>
        <w:rPr>
          <w:rFonts w:ascii="Arial" w:hAnsi="Arial" w:cs="Arial"/>
          <w:sz w:val="22"/>
          <w:szCs w:val="22"/>
        </w:rPr>
      </w:pPr>
    </w:p>
    <w:p w14:paraId="15880B32" w14:textId="64C33F8C" w:rsidR="00C76D1D" w:rsidRPr="00BE0331" w:rsidRDefault="00DB513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17. 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>Modernizacija, izgradnja i opremanje kulturne infrastru</w:t>
      </w:r>
      <w:r w:rsidR="00A52EFF" w:rsidRPr="00BE0331">
        <w:rPr>
          <w:rFonts w:ascii="Arial" w:hAnsi="Arial" w:cs="Arial"/>
          <w:b/>
          <w:bCs/>
          <w:sz w:val="22"/>
          <w:szCs w:val="22"/>
        </w:rPr>
        <w:t>k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 xml:space="preserve">ture i podrška kulturi  </w:t>
      </w:r>
    </w:p>
    <w:p w14:paraId="6D92ACD9" w14:textId="7C2D6FFA" w:rsidR="00DB513B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u post </w:t>
      </w:r>
      <w:r w:rsidR="0065150B" w:rsidRPr="00BE0331">
        <w:rPr>
          <w:rFonts w:ascii="Arial" w:hAnsi="Arial" w:cs="Arial"/>
          <w:b/>
          <w:bCs/>
          <w:sz w:val="22"/>
          <w:szCs w:val="22"/>
        </w:rPr>
        <w:t>C</w:t>
      </w:r>
      <w:r w:rsidRPr="00BE0331">
        <w:rPr>
          <w:rFonts w:ascii="Arial" w:hAnsi="Arial" w:cs="Arial"/>
          <w:b/>
          <w:bCs/>
          <w:sz w:val="22"/>
          <w:szCs w:val="22"/>
        </w:rPr>
        <w:t>ovid razdoblju</w:t>
      </w:r>
    </w:p>
    <w:p w14:paraId="762DBB09" w14:textId="77777777" w:rsidR="00AC38BF" w:rsidRPr="00BE0331" w:rsidRDefault="00AC38BF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881F81" w14:textId="77777777" w:rsidR="00AC38BF" w:rsidRPr="00BE0331" w:rsidRDefault="00AC38B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40269CB8" w14:textId="377337A1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29EEA8" w14:textId="2D14806B" w:rsidR="00AC38BF" w:rsidRPr="00BE0331" w:rsidRDefault="00AC38B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 ciljem ra</w:t>
      </w:r>
      <w:r w:rsidR="00A62305" w:rsidRPr="00BE0331">
        <w:rPr>
          <w:rFonts w:ascii="Arial" w:hAnsi="Arial" w:cs="Arial"/>
          <w:sz w:val="22"/>
          <w:szCs w:val="22"/>
        </w:rPr>
        <w:t>z</w:t>
      </w:r>
      <w:r w:rsidRPr="00BE0331">
        <w:rPr>
          <w:rFonts w:ascii="Arial" w:hAnsi="Arial" w:cs="Arial"/>
          <w:sz w:val="22"/>
          <w:szCs w:val="22"/>
        </w:rPr>
        <w:t>voja kulture, potiče se razvoj kulturnih sadržaja kroz potpore udrugama koje djeluju na području Općine Lovran.</w:t>
      </w:r>
      <w:r w:rsidR="00A62305" w:rsidRPr="00BE0331">
        <w:rPr>
          <w:rFonts w:ascii="Arial" w:hAnsi="Arial" w:cs="Arial"/>
          <w:sz w:val="22"/>
          <w:szCs w:val="22"/>
        </w:rPr>
        <w:t xml:space="preserve"> Sredstva se dodjeljuju</w:t>
      </w:r>
      <w:r w:rsidR="00510F26" w:rsidRPr="00BE0331">
        <w:rPr>
          <w:rFonts w:ascii="Arial" w:hAnsi="Arial" w:cs="Arial"/>
          <w:sz w:val="22"/>
          <w:szCs w:val="22"/>
        </w:rPr>
        <w:t xml:space="preserve"> kontinuirano putem javnog poziva i potpora malih vrijednosti.</w:t>
      </w:r>
    </w:p>
    <w:p w14:paraId="068F59B9" w14:textId="4471C14F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</w:p>
    <w:p w14:paraId="5B11C8E4" w14:textId="544D63E3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sredstva:102.484,21 kn</w:t>
      </w:r>
    </w:p>
    <w:p w14:paraId="37FDE33E" w14:textId="77777777" w:rsidR="003D3FD0" w:rsidRPr="00BE0331" w:rsidRDefault="003D3FD0" w:rsidP="00BE0331">
      <w:pPr>
        <w:jc w:val="both"/>
        <w:rPr>
          <w:rFonts w:ascii="Arial" w:hAnsi="Arial" w:cs="Arial"/>
          <w:sz w:val="22"/>
          <w:szCs w:val="22"/>
        </w:rPr>
      </w:pPr>
    </w:p>
    <w:p w14:paraId="1F68BF66" w14:textId="77777777" w:rsidR="00AC38BF" w:rsidRPr="00BE0331" w:rsidRDefault="00AC38BF" w:rsidP="00BE0331">
      <w:pPr>
        <w:jc w:val="both"/>
        <w:rPr>
          <w:rFonts w:ascii="Arial" w:hAnsi="Arial" w:cs="Arial"/>
          <w:sz w:val="22"/>
          <w:szCs w:val="22"/>
        </w:rPr>
      </w:pPr>
    </w:p>
    <w:p w14:paraId="3203584F" w14:textId="238BF243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18. Poticanje unaprjeđenja sustava sporta i sportskih djelatnosti</w:t>
      </w:r>
    </w:p>
    <w:p w14:paraId="4AD9BC0C" w14:textId="049BAFFE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4C0B95" w14:textId="22052CDE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</w:t>
      </w:r>
      <w:r w:rsidR="003437C8" w:rsidRPr="00BE0331">
        <w:rPr>
          <w:rFonts w:ascii="Arial" w:hAnsi="Arial" w:cs="Arial"/>
          <w:sz w:val="22"/>
          <w:szCs w:val="22"/>
        </w:rPr>
        <w:t>, ključne točke su ostvarene, provedba je u tijeku.</w:t>
      </w:r>
    </w:p>
    <w:p w14:paraId="63BB4A29" w14:textId="1A8C617E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</w:p>
    <w:p w14:paraId="7098C498" w14:textId="29270835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 ciljem razvoja sporta, ulaganjem u sportske udruge i klubove, potiče se razvoj sportskog načina života, od najmanjih uzrasta sve do najstarijih. Sportske udruge imaju velik broj članova, a osim poticanja mještana na sport sudjeluju i u raznim drugim akcijama koje provodi Općina Lovran na dobrobit lokalne zajednice.</w:t>
      </w:r>
    </w:p>
    <w:p w14:paraId="2FBADDE7" w14:textId="77777777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</w:p>
    <w:p w14:paraId="2EDFA2F0" w14:textId="7F5A30F8" w:rsidR="00510F26" w:rsidRPr="00BE0331" w:rsidRDefault="00510F2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</w:t>
      </w:r>
      <w:r w:rsidR="007A6557" w:rsidRPr="00BE0331">
        <w:rPr>
          <w:rFonts w:ascii="Arial" w:hAnsi="Arial" w:cs="Arial"/>
          <w:sz w:val="22"/>
          <w:szCs w:val="22"/>
        </w:rPr>
        <w:t xml:space="preserve"> </w:t>
      </w:r>
      <w:r w:rsidRPr="00BE0331">
        <w:rPr>
          <w:rFonts w:ascii="Arial" w:hAnsi="Arial" w:cs="Arial"/>
          <w:sz w:val="22"/>
          <w:szCs w:val="22"/>
        </w:rPr>
        <w:t>322.966,98 kn</w:t>
      </w:r>
    </w:p>
    <w:p w14:paraId="1684E715" w14:textId="77777777" w:rsidR="00510F26" w:rsidRPr="00BE0331" w:rsidRDefault="00510F2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D14B73" w14:textId="6F48616D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E1B52E" w14:textId="77777777" w:rsidR="00ED6A55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19. Unaprjeđenje infrastrukturnih uvjeta i odgovarajuće opreme za potrebe </w:t>
      </w:r>
      <w:r w:rsidR="00ED6A55" w:rsidRPr="00BE033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46CE8CF5" w14:textId="52FDD9A6" w:rsidR="00C76D1D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C76D1D" w:rsidRPr="00BE0331">
        <w:rPr>
          <w:rFonts w:ascii="Arial" w:hAnsi="Arial" w:cs="Arial"/>
          <w:b/>
          <w:bCs/>
          <w:sz w:val="22"/>
          <w:szCs w:val="22"/>
        </w:rPr>
        <w:t xml:space="preserve">programa sportskih rekreativnih aktivnosti te </w:t>
      </w:r>
      <w:r w:rsidR="007A6557" w:rsidRPr="00BE0331">
        <w:rPr>
          <w:rFonts w:ascii="Arial" w:hAnsi="Arial" w:cs="Arial"/>
          <w:b/>
          <w:bCs/>
          <w:sz w:val="22"/>
          <w:szCs w:val="22"/>
        </w:rPr>
        <w:t>kulture</w:t>
      </w:r>
    </w:p>
    <w:p w14:paraId="124E1BE8" w14:textId="6F9386D3" w:rsidR="00D150C4" w:rsidRPr="00BE0331" w:rsidRDefault="00D150C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A83E79" w14:textId="7E902E5A" w:rsidR="007A6557" w:rsidRPr="00BE0331" w:rsidRDefault="007A655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djelomično u okviru planiranih aktivnosti i rokova.</w:t>
      </w:r>
    </w:p>
    <w:p w14:paraId="7C4F2FD2" w14:textId="04EA98AF" w:rsidR="007A6557" w:rsidRPr="00BE0331" w:rsidRDefault="007A6557" w:rsidP="00BE0331">
      <w:pPr>
        <w:jc w:val="both"/>
        <w:rPr>
          <w:rFonts w:ascii="Arial" w:hAnsi="Arial" w:cs="Arial"/>
          <w:sz w:val="22"/>
          <w:szCs w:val="22"/>
        </w:rPr>
      </w:pPr>
    </w:p>
    <w:p w14:paraId="36F01BC2" w14:textId="19049DD0" w:rsidR="007A6557" w:rsidRPr="00BE0331" w:rsidRDefault="007A655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su urediti i unaprijediti infrastrukturu kako bi se prvenstveno lokalnom stanovništvu pružila šira ponuda kulturnih i rekreativnih aktivnosti.</w:t>
      </w:r>
    </w:p>
    <w:p w14:paraId="6126E51D" w14:textId="196BCF18" w:rsidR="008B34BB" w:rsidRPr="00BE0331" w:rsidRDefault="008B34B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U tijeku je dovršenje projekta uređenja jednog sportskog objekta.</w:t>
      </w:r>
    </w:p>
    <w:p w14:paraId="57F49DD7" w14:textId="5E581DF1" w:rsidR="008B34BB" w:rsidRPr="00BE0331" w:rsidRDefault="008B34BB" w:rsidP="00BE0331">
      <w:pPr>
        <w:jc w:val="both"/>
        <w:rPr>
          <w:rFonts w:ascii="Arial" w:hAnsi="Arial" w:cs="Arial"/>
          <w:sz w:val="22"/>
          <w:szCs w:val="22"/>
        </w:rPr>
      </w:pPr>
    </w:p>
    <w:p w14:paraId="75818269" w14:textId="2A5B2C04" w:rsidR="008B34BB" w:rsidRPr="00BE0331" w:rsidRDefault="008B34B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</w:t>
      </w:r>
      <w:r w:rsidR="00DB6475" w:rsidRPr="00BE0331">
        <w:rPr>
          <w:rFonts w:ascii="Arial" w:hAnsi="Arial" w:cs="Arial"/>
          <w:sz w:val="22"/>
          <w:szCs w:val="22"/>
        </w:rPr>
        <w:t>1.058.228,38 kn</w:t>
      </w:r>
      <w:r w:rsidR="007F5EFB" w:rsidRPr="00BE0331">
        <w:rPr>
          <w:rFonts w:ascii="Arial" w:hAnsi="Arial" w:cs="Arial"/>
          <w:sz w:val="22"/>
          <w:szCs w:val="22"/>
        </w:rPr>
        <w:t xml:space="preserve"> (sportski </w:t>
      </w:r>
      <w:r w:rsidR="008368FD" w:rsidRPr="00BE0331">
        <w:rPr>
          <w:rFonts w:ascii="Arial" w:hAnsi="Arial" w:cs="Arial"/>
          <w:sz w:val="22"/>
          <w:szCs w:val="22"/>
        </w:rPr>
        <w:t>obje</w:t>
      </w:r>
      <w:r w:rsidR="009F0A1A" w:rsidRPr="00BE0331">
        <w:rPr>
          <w:rFonts w:ascii="Arial" w:hAnsi="Arial" w:cs="Arial"/>
          <w:sz w:val="22"/>
          <w:szCs w:val="22"/>
        </w:rPr>
        <w:t>k</w:t>
      </w:r>
      <w:r w:rsidR="008368FD" w:rsidRPr="00BE0331">
        <w:rPr>
          <w:rFonts w:ascii="Arial" w:hAnsi="Arial" w:cs="Arial"/>
          <w:sz w:val="22"/>
          <w:szCs w:val="22"/>
        </w:rPr>
        <w:t>t-boćalište</w:t>
      </w:r>
      <w:r w:rsidR="007F5EFB" w:rsidRPr="00BE0331">
        <w:rPr>
          <w:rFonts w:ascii="Arial" w:hAnsi="Arial" w:cs="Arial"/>
          <w:sz w:val="22"/>
          <w:szCs w:val="22"/>
        </w:rPr>
        <w:t>)</w:t>
      </w:r>
    </w:p>
    <w:p w14:paraId="52FD9C5F" w14:textId="6664D9A7" w:rsidR="008368FD" w:rsidRPr="00BE0331" w:rsidRDefault="008368FD" w:rsidP="00BE0331">
      <w:pPr>
        <w:jc w:val="both"/>
        <w:rPr>
          <w:rFonts w:ascii="Arial" w:hAnsi="Arial" w:cs="Arial"/>
          <w:sz w:val="22"/>
          <w:szCs w:val="22"/>
        </w:rPr>
      </w:pPr>
    </w:p>
    <w:p w14:paraId="787D9C38" w14:textId="77777777" w:rsidR="0043526C" w:rsidRPr="00BE0331" w:rsidRDefault="0043526C" w:rsidP="00BE0331">
      <w:pPr>
        <w:jc w:val="both"/>
        <w:rPr>
          <w:rFonts w:ascii="Arial" w:hAnsi="Arial" w:cs="Arial"/>
          <w:sz w:val="22"/>
          <w:szCs w:val="22"/>
        </w:rPr>
      </w:pPr>
    </w:p>
    <w:p w14:paraId="506D3232" w14:textId="13EFFB05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20. Poticanje na umrežavanje raznih dionika civilnog, privatnog i javnog sektora</w:t>
      </w:r>
    </w:p>
    <w:p w14:paraId="6C85AB24" w14:textId="13D8636D" w:rsidR="00DB6475" w:rsidRPr="00BE0331" w:rsidRDefault="00DB647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057467" w14:textId="77777777" w:rsidR="00234293" w:rsidRPr="00BE0331" w:rsidRDefault="00234293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264F3E6E" w14:textId="77777777" w:rsidR="00234293" w:rsidRPr="00BE0331" w:rsidRDefault="00234293" w:rsidP="00BE0331">
      <w:pPr>
        <w:jc w:val="both"/>
        <w:rPr>
          <w:rFonts w:ascii="Arial" w:hAnsi="Arial" w:cs="Arial"/>
          <w:sz w:val="22"/>
          <w:szCs w:val="22"/>
        </w:rPr>
      </w:pPr>
    </w:p>
    <w:p w14:paraId="2230A109" w14:textId="4F7A63E5" w:rsidR="00234293" w:rsidRPr="00BE0331" w:rsidRDefault="00234293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S ciljem poticanja umrežavanja </w:t>
      </w:r>
      <w:r w:rsidR="000F403D" w:rsidRPr="00BE0331">
        <w:rPr>
          <w:rFonts w:ascii="Arial" w:hAnsi="Arial" w:cs="Arial"/>
          <w:sz w:val="22"/>
          <w:szCs w:val="22"/>
        </w:rPr>
        <w:t>su</w:t>
      </w:r>
      <w:r w:rsidRPr="00BE0331">
        <w:rPr>
          <w:rFonts w:ascii="Arial" w:hAnsi="Arial" w:cs="Arial"/>
          <w:sz w:val="22"/>
          <w:szCs w:val="22"/>
        </w:rPr>
        <w:t>dionika javno, privatnog i civilnog sektora i razmjene iskustava intenzivno se radi na ostvarenju što većeg broja međunarodnih suradnji koje vezuju civilni javni sektor.</w:t>
      </w:r>
      <w:r w:rsidR="00122DD2" w:rsidRPr="00BE0331">
        <w:rPr>
          <w:rFonts w:ascii="Arial" w:hAnsi="Arial" w:cs="Arial"/>
          <w:sz w:val="22"/>
          <w:szCs w:val="22"/>
        </w:rPr>
        <w:t xml:space="preserve"> Nakon perioda zastoja suradnji uslijed nastupa okolnosti uzrokovanih Covid epidemijom, svi </w:t>
      </w:r>
      <w:r w:rsidR="000F403D" w:rsidRPr="00BE0331">
        <w:rPr>
          <w:rFonts w:ascii="Arial" w:hAnsi="Arial" w:cs="Arial"/>
          <w:sz w:val="22"/>
          <w:szCs w:val="22"/>
        </w:rPr>
        <w:t>su</w:t>
      </w:r>
      <w:r w:rsidR="00122DD2" w:rsidRPr="00BE0331">
        <w:rPr>
          <w:rFonts w:ascii="Arial" w:hAnsi="Arial" w:cs="Arial"/>
          <w:sz w:val="22"/>
          <w:szCs w:val="22"/>
        </w:rPr>
        <w:t>dionici su iskazali velik interes za nastavkom suradnje i uobičajenih već uhodanih aktivnosti.</w:t>
      </w:r>
      <w:r w:rsidR="000F403D" w:rsidRPr="00BE0331">
        <w:rPr>
          <w:rFonts w:ascii="Arial" w:hAnsi="Arial" w:cs="Arial"/>
          <w:sz w:val="22"/>
          <w:szCs w:val="22"/>
        </w:rPr>
        <w:t xml:space="preserve"> U izvještajnom period nastavljena je međunarodna suradnja na području </w:t>
      </w:r>
      <w:r w:rsidR="000F403D" w:rsidRPr="00BE0331">
        <w:rPr>
          <w:rFonts w:ascii="Arial" w:hAnsi="Arial" w:cs="Arial"/>
          <w:sz w:val="22"/>
          <w:szCs w:val="22"/>
        </w:rPr>
        <w:lastRenderedPageBreak/>
        <w:t>kulture, gostovanjem umjetnika o državanjem izložbi u galeriji Laurus, a predstavnici pobratimljenih gradova bili su</w:t>
      </w:r>
      <w:r w:rsidR="00F17178" w:rsidRPr="00BE0331">
        <w:rPr>
          <w:rFonts w:ascii="Arial" w:hAnsi="Arial" w:cs="Arial"/>
          <w:sz w:val="22"/>
          <w:szCs w:val="22"/>
        </w:rPr>
        <w:t xml:space="preserve"> </w:t>
      </w:r>
      <w:r w:rsidR="000F403D" w:rsidRPr="00BE0331">
        <w:rPr>
          <w:rFonts w:ascii="Arial" w:hAnsi="Arial" w:cs="Arial"/>
          <w:sz w:val="22"/>
          <w:szCs w:val="22"/>
        </w:rPr>
        <w:t>i  gosti na svečanoj sjednici Općinskog vijeća Općine Lovran.</w:t>
      </w:r>
    </w:p>
    <w:p w14:paraId="4F78DCB6" w14:textId="77777777" w:rsidR="00234293" w:rsidRPr="00BE0331" w:rsidRDefault="00234293" w:rsidP="00BE0331">
      <w:pPr>
        <w:jc w:val="both"/>
        <w:rPr>
          <w:rFonts w:ascii="Arial" w:hAnsi="Arial" w:cs="Arial"/>
          <w:sz w:val="22"/>
          <w:szCs w:val="22"/>
        </w:rPr>
      </w:pPr>
    </w:p>
    <w:p w14:paraId="3E9E9775" w14:textId="46E529F0" w:rsidR="00234293" w:rsidRPr="00BE0331" w:rsidRDefault="00234293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7.544,00 kn</w:t>
      </w:r>
    </w:p>
    <w:p w14:paraId="6F6B0EE8" w14:textId="77777777" w:rsidR="00234293" w:rsidRPr="00BE0331" w:rsidRDefault="00234293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609D6C" w14:textId="5983F3A7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F79E9C" w14:textId="77777777" w:rsidR="00A70B77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21. </w:t>
      </w:r>
      <w:r w:rsidR="00A70B77" w:rsidRPr="00BE0331">
        <w:rPr>
          <w:rFonts w:ascii="Arial" w:hAnsi="Arial" w:cs="Arial"/>
          <w:b/>
          <w:bCs/>
          <w:sz w:val="22"/>
          <w:szCs w:val="22"/>
        </w:rPr>
        <w:t xml:space="preserve">Osnaživanje kapaciteta organizacija civilnog društvo za doprinos društveno     </w:t>
      </w:r>
    </w:p>
    <w:p w14:paraId="36272915" w14:textId="2C14DA2B" w:rsidR="00C76D1D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 ekonomskog razvoja</w:t>
      </w:r>
    </w:p>
    <w:p w14:paraId="370269C1" w14:textId="729FEB8D" w:rsidR="00431389" w:rsidRPr="00BE0331" w:rsidRDefault="00431389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722A32" w14:textId="10A5B1BA" w:rsidR="008149DC" w:rsidRPr="00BE0331" w:rsidRDefault="008149D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</w:t>
      </w:r>
      <w:r w:rsidR="0033453C" w:rsidRPr="00BE0331">
        <w:rPr>
          <w:rFonts w:ascii="Arial" w:hAnsi="Arial" w:cs="Arial"/>
          <w:sz w:val="22"/>
          <w:szCs w:val="22"/>
        </w:rPr>
        <w:t>, ključne točke su ostvarene.</w:t>
      </w:r>
    </w:p>
    <w:p w14:paraId="62C99249" w14:textId="77777777" w:rsidR="008149DC" w:rsidRPr="00BE0331" w:rsidRDefault="008149DC" w:rsidP="00BE0331">
      <w:pPr>
        <w:jc w:val="both"/>
        <w:rPr>
          <w:rFonts w:ascii="Arial" w:hAnsi="Arial" w:cs="Arial"/>
          <w:sz w:val="22"/>
          <w:szCs w:val="22"/>
        </w:rPr>
      </w:pPr>
    </w:p>
    <w:p w14:paraId="69FDD75A" w14:textId="79973976" w:rsidR="008149DC" w:rsidRPr="00BE0331" w:rsidRDefault="008149D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Kroz potpore udrugama od posebnog značaja </w:t>
      </w:r>
      <w:r w:rsidR="00DE635A" w:rsidRPr="00BE0331">
        <w:rPr>
          <w:rFonts w:ascii="Arial" w:hAnsi="Arial" w:cs="Arial"/>
          <w:sz w:val="22"/>
          <w:szCs w:val="22"/>
        </w:rPr>
        <w:t>potiče se i razvoj zajednice te sudjelovanje mještana u udrugama raznih aktivnosti. Potpore se dodjeljuju temljem redovitog javnog poziva i putem poziva za potpore malih vrijednosti koji poziv je ot</w:t>
      </w:r>
      <w:r w:rsidR="002D4C7F" w:rsidRPr="00BE0331">
        <w:rPr>
          <w:rFonts w:ascii="Arial" w:hAnsi="Arial" w:cs="Arial"/>
          <w:sz w:val="22"/>
          <w:szCs w:val="22"/>
        </w:rPr>
        <w:t>v</w:t>
      </w:r>
      <w:r w:rsidR="00DE635A" w:rsidRPr="00BE0331">
        <w:rPr>
          <w:rFonts w:ascii="Arial" w:hAnsi="Arial" w:cs="Arial"/>
          <w:sz w:val="22"/>
          <w:szCs w:val="22"/>
        </w:rPr>
        <w:t>oren do utroška sredstava.</w:t>
      </w:r>
    </w:p>
    <w:p w14:paraId="4A3B99EC" w14:textId="77777777" w:rsidR="008149DC" w:rsidRPr="00BE0331" w:rsidRDefault="008149DC" w:rsidP="00BE0331">
      <w:pPr>
        <w:jc w:val="both"/>
        <w:rPr>
          <w:rFonts w:ascii="Arial" w:hAnsi="Arial" w:cs="Arial"/>
          <w:sz w:val="22"/>
          <w:szCs w:val="22"/>
        </w:rPr>
      </w:pPr>
    </w:p>
    <w:p w14:paraId="7C1C6346" w14:textId="04805B3A" w:rsidR="00431389" w:rsidRPr="00BE0331" w:rsidRDefault="008149D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Iskorištena proračunska sredstva: </w:t>
      </w:r>
      <w:r w:rsidR="002D4C7F" w:rsidRPr="00BE0331">
        <w:rPr>
          <w:rFonts w:ascii="Arial" w:hAnsi="Arial" w:cs="Arial"/>
          <w:sz w:val="22"/>
          <w:szCs w:val="22"/>
        </w:rPr>
        <w:t>53.000,00</w:t>
      </w:r>
      <w:r w:rsidRPr="00BE0331">
        <w:rPr>
          <w:rFonts w:ascii="Arial" w:hAnsi="Arial" w:cs="Arial"/>
          <w:sz w:val="22"/>
          <w:szCs w:val="22"/>
        </w:rPr>
        <w:t xml:space="preserve"> kn</w:t>
      </w:r>
      <w:r w:rsidR="002D4C7F" w:rsidRPr="00BE0331">
        <w:rPr>
          <w:rFonts w:ascii="Arial" w:hAnsi="Arial" w:cs="Arial"/>
          <w:sz w:val="22"/>
          <w:szCs w:val="22"/>
        </w:rPr>
        <w:t xml:space="preserve"> (potpore malih vrijednosti)</w:t>
      </w:r>
    </w:p>
    <w:p w14:paraId="4B38812F" w14:textId="24725C63" w:rsidR="002D4C7F" w:rsidRPr="00BE0331" w:rsidRDefault="002D4C7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ab/>
      </w:r>
      <w:r w:rsidRPr="00BE0331">
        <w:rPr>
          <w:rFonts w:ascii="Arial" w:hAnsi="Arial" w:cs="Arial"/>
          <w:sz w:val="22"/>
          <w:szCs w:val="22"/>
        </w:rPr>
        <w:tab/>
      </w:r>
      <w:r w:rsidRPr="00BE0331">
        <w:rPr>
          <w:rFonts w:ascii="Arial" w:hAnsi="Arial" w:cs="Arial"/>
          <w:sz w:val="22"/>
          <w:szCs w:val="22"/>
        </w:rPr>
        <w:tab/>
      </w:r>
      <w:r w:rsidRPr="00BE0331">
        <w:rPr>
          <w:rFonts w:ascii="Arial" w:hAnsi="Arial" w:cs="Arial"/>
          <w:sz w:val="22"/>
          <w:szCs w:val="22"/>
        </w:rPr>
        <w:tab/>
        <w:t xml:space="preserve">        486.800,00 kn (sve udruge)</w:t>
      </w:r>
    </w:p>
    <w:p w14:paraId="5CCB1834" w14:textId="2AE8A15C" w:rsidR="00A70B77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8300B8" w14:textId="71BF5275" w:rsidR="003E6A57" w:rsidRPr="00BE0331" w:rsidRDefault="003E6A5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86DD11" w14:textId="12E13874" w:rsidR="00A70B77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22. Jačanje volonterstva, participacije i suradnje u društvo i zajednici</w:t>
      </w:r>
    </w:p>
    <w:p w14:paraId="653F7209" w14:textId="69E0E35B" w:rsidR="00A70B77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C3AD33" w14:textId="77777777" w:rsidR="004463BB" w:rsidRPr="00BE0331" w:rsidRDefault="004463BB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D85A5E" w14:textId="170C3FE4" w:rsidR="004463BB" w:rsidRPr="00BE0331" w:rsidRDefault="004463B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rokova, ključne točke ostvarenja su postignute.</w:t>
      </w:r>
    </w:p>
    <w:p w14:paraId="290F7DA6" w14:textId="77777777" w:rsidR="004463BB" w:rsidRPr="00BE0331" w:rsidRDefault="004463BB" w:rsidP="00BE0331">
      <w:pPr>
        <w:jc w:val="both"/>
        <w:rPr>
          <w:rFonts w:ascii="Arial" w:hAnsi="Arial" w:cs="Arial"/>
          <w:sz w:val="22"/>
          <w:szCs w:val="22"/>
        </w:rPr>
      </w:pPr>
    </w:p>
    <w:p w14:paraId="5254174E" w14:textId="37B213AA" w:rsidR="004463BB" w:rsidRPr="00BE0331" w:rsidRDefault="004463B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 ciljem jačanja volonterstva, participacije i suradnje u društvo i zajednici, ulažu se financijska sredstva u poboljšanje opremljenosti i kapaciteta protupožarnih snaga čija važnost i prisutnost u zajednici je neprocjenjiva.</w:t>
      </w:r>
      <w:r w:rsidR="00B0023E" w:rsidRPr="00BE0331">
        <w:rPr>
          <w:rFonts w:ascii="Arial" w:hAnsi="Arial" w:cs="Arial"/>
          <w:sz w:val="22"/>
          <w:szCs w:val="22"/>
        </w:rPr>
        <w:t xml:space="preserve"> Općina Lovran sufinancira rad JVP i DVD. Broj vatrogasaca na području Općine Lovran je nepromijenjen pa nema razlike u ključnim pokazateljima.</w:t>
      </w:r>
    </w:p>
    <w:p w14:paraId="7F0EE88B" w14:textId="77777777" w:rsidR="004463BB" w:rsidRPr="00BE0331" w:rsidRDefault="004463BB" w:rsidP="00BE0331">
      <w:pPr>
        <w:jc w:val="both"/>
        <w:rPr>
          <w:rFonts w:ascii="Arial" w:hAnsi="Arial" w:cs="Arial"/>
          <w:sz w:val="22"/>
          <w:szCs w:val="22"/>
        </w:rPr>
      </w:pPr>
    </w:p>
    <w:p w14:paraId="737F0BB9" w14:textId="3805E8F7" w:rsidR="004463BB" w:rsidRPr="00BE0331" w:rsidRDefault="004463B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Iskorištena proračunska sredstva: 200.250,00 kn </w:t>
      </w:r>
    </w:p>
    <w:p w14:paraId="7597EFB0" w14:textId="4861A405" w:rsidR="006C3A0F" w:rsidRPr="00BE0331" w:rsidRDefault="006C3A0F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DE3585" w14:textId="77777777" w:rsidR="007135F4" w:rsidRPr="00BE0331" w:rsidRDefault="007135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ABAB7A" w14:textId="61DE4BA6" w:rsidR="00A70B77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34538D" w14:textId="77777777" w:rsidR="00BB4CC4" w:rsidRPr="00BE0331" w:rsidRDefault="00A70B77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23. Organizacija i redovan rad sustava zaštite i spašavanja</w:t>
      </w:r>
    </w:p>
    <w:p w14:paraId="3F84374E" w14:textId="77777777" w:rsidR="00BB4CC4" w:rsidRPr="00BE0331" w:rsidRDefault="00BB4CC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09018A" w14:textId="5D25117C" w:rsidR="00A70B77" w:rsidRPr="00BE0331" w:rsidRDefault="00BB4CC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0414FDBD" w14:textId="3456F1FC" w:rsidR="00BB4CC4" w:rsidRPr="00BE0331" w:rsidRDefault="00BB4CC4" w:rsidP="00BE0331">
      <w:pPr>
        <w:jc w:val="both"/>
        <w:rPr>
          <w:rFonts w:ascii="Arial" w:hAnsi="Arial" w:cs="Arial"/>
          <w:sz w:val="22"/>
          <w:szCs w:val="22"/>
        </w:rPr>
      </w:pPr>
    </w:p>
    <w:p w14:paraId="068E1E7A" w14:textId="06D739D7" w:rsidR="00BB4CC4" w:rsidRPr="00BE0331" w:rsidRDefault="00BB4CC4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Radi unaprjeđenja kvaliete života svih građana, važna je organizacija i redovan i kvalitetan sustav zaštite i spašavanja.</w:t>
      </w:r>
      <w:r w:rsidR="00B0023E" w:rsidRPr="00BE0331">
        <w:rPr>
          <w:rFonts w:ascii="Arial" w:hAnsi="Arial" w:cs="Arial"/>
          <w:sz w:val="22"/>
          <w:szCs w:val="22"/>
        </w:rPr>
        <w:t xml:space="preserve"> Općina Lovran sufinancira rad GSS, ali nema promjene u ključnim pokazateljima.</w:t>
      </w:r>
    </w:p>
    <w:p w14:paraId="0D15C9B7" w14:textId="0835FD20" w:rsidR="00BB4CC4" w:rsidRPr="00BE0331" w:rsidRDefault="00BB4CC4" w:rsidP="00BE0331">
      <w:pPr>
        <w:jc w:val="both"/>
        <w:rPr>
          <w:rFonts w:ascii="Arial" w:hAnsi="Arial" w:cs="Arial"/>
          <w:sz w:val="22"/>
          <w:szCs w:val="22"/>
        </w:rPr>
      </w:pPr>
    </w:p>
    <w:p w14:paraId="4C3EC2FD" w14:textId="3BB82A20" w:rsidR="00C820FC" w:rsidRPr="00BE0331" w:rsidRDefault="00C820F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Iskorištena proračunska sredstva: 6.500,00 kn </w:t>
      </w:r>
    </w:p>
    <w:p w14:paraId="2334DC4D" w14:textId="77777777" w:rsidR="007135F4" w:rsidRPr="00BE0331" w:rsidRDefault="007135F4" w:rsidP="00BE0331">
      <w:pPr>
        <w:jc w:val="both"/>
        <w:rPr>
          <w:rFonts w:ascii="Arial" w:hAnsi="Arial" w:cs="Arial"/>
          <w:sz w:val="22"/>
          <w:szCs w:val="22"/>
        </w:rPr>
      </w:pPr>
    </w:p>
    <w:p w14:paraId="1A3C5F56" w14:textId="1B71708B" w:rsidR="00C820FC" w:rsidRPr="00BE0331" w:rsidRDefault="00C820FC" w:rsidP="00BE0331">
      <w:pPr>
        <w:jc w:val="both"/>
        <w:rPr>
          <w:rFonts w:ascii="Arial" w:hAnsi="Arial" w:cs="Arial"/>
          <w:sz w:val="22"/>
          <w:szCs w:val="22"/>
        </w:rPr>
      </w:pPr>
    </w:p>
    <w:p w14:paraId="495E402C" w14:textId="77777777" w:rsidR="00486388" w:rsidRPr="00BE0331" w:rsidRDefault="00486388" w:rsidP="00BE0331">
      <w:pPr>
        <w:jc w:val="both"/>
        <w:rPr>
          <w:rFonts w:ascii="Arial" w:hAnsi="Arial" w:cs="Arial"/>
          <w:sz w:val="22"/>
          <w:szCs w:val="22"/>
        </w:rPr>
      </w:pPr>
    </w:p>
    <w:p w14:paraId="4C0C42B4" w14:textId="2CA82348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24. Unaprjeđenje djelovanja i vidljivosti Općine Lovran</w:t>
      </w:r>
    </w:p>
    <w:p w14:paraId="710173F3" w14:textId="7CD41FD3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EB0534" w14:textId="77777777" w:rsidR="0016653F" w:rsidRPr="00BE0331" w:rsidRDefault="0016653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70D5D62A" w14:textId="443370DC" w:rsidR="00A930CA" w:rsidRPr="00BE0331" w:rsidRDefault="00A930CA" w:rsidP="00BE0331">
      <w:pPr>
        <w:jc w:val="both"/>
        <w:rPr>
          <w:rFonts w:ascii="Arial" w:hAnsi="Arial" w:cs="Arial"/>
          <w:sz w:val="22"/>
          <w:szCs w:val="22"/>
        </w:rPr>
      </w:pPr>
    </w:p>
    <w:p w14:paraId="047D8C84" w14:textId="41A1681B" w:rsidR="0016653F" w:rsidRPr="00BE0331" w:rsidRDefault="0016653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Za aktiviranje razvojnih</w:t>
      </w:r>
      <w:r w:rsidR="00242B47" w:rsidRPr="00BE0331">
        <w:rPr>
          <w:rFonts w:ascii="Arial" w:hAnsi="Arial" w:cs="Arial"/>
          <w:sz w:val="22"/>
          <w:szCs w:val="22"/>
        </w:rPr>
        <w:t xml:space="preserve"> potencijala posebno je važna vidljivost Općine prema građanima i mogućnost utjecaja građana na donošenje odluka.</w:t>
      </w:r>
    </w:p>
    <w:p w14:paraId="6823AC5F" w14:textId="01BD2942" w:rsidR="00242B47" w:rsidRPr="00BE0331" w:rsidRDefault="00242B4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Sadržaji se kontinuirano objavljuju na mrežnim stranicama općine, uz selekciju sadržaja koji se objavljuju kako bi naglasak bio na sadržajima koji su infomrativni i važni za građane.</w:t>
      </w:r>
    </w:p>
    <w:p w14:paraId="50E471D0" w14:textId="66EF122D" w:rsidR="00242B47" w:rsidRPr="00BE0331" w:rsidRDefault="00242B47" w:rsidP="00BE0331">
      <w:pPr>
        <w:jc w:val="both"/>
        <w:rPr>
          <w:rFonts w:ascii="Arial" w:hAnsi="Arial" w:cs="Arial"/>
          <w:sz w:val="22"/>
          <w:szCs w:val="22"/>
        </w:rPr>
      </w:pPr>
    </w:p>
    <w:p w14:paraId="7C99427A" w14:textId="012BE39D" w:rsidR="00242B47" w:rsidRPr="00BE0331" w:rsidRDefault="00242B47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lastRenderedPageBreak/>
        <w:t>Iskorištena proračunska sredstva: 3.750,00 kn</w:t>
      </w:r>
    </w:p>
    <w:p w14:paraId="0BC7A933" w14:textId="3DF4452C" w:rsidR="007135F4" w:rsidRPr="00BE0331" w:rsidRDefault="007135F4" w:rsidP="00BE0331">
      <w:pPr>
        <w:jc w:val="both"/>
        <w:rPr>
          <w:rFonts w:ascii="Arial" w:hAnsi="Arial" w:cs="Arial"/>
          <w:sz w:val="22"/>
          <w:szCs w:val="22"/>
        </w:rPr>
      </w:pPr>
    </w:p>
    <w:p w14:paraId="5F0E8299" w14:textId="77777777" w:rsidR="007135F4" w:rsidRPr="00BE0331" w:rsidRDefault="007135F4" w:rsidP="00BE0331">
      <w:pPr>
        <w:jc w:val="both"/>
        <w:rPr>
          <w:rFonts w:ascii="Arial" w:hAnsi="Arial" w:cs="Arial"/>
          <w:sz w:val="22"/>
          <w:szCs w:val="22"/>
        </w:rPr>
      </w:pPr>
    </w:p>
    <w:p w14:paraId="6B630738" w14:textId="64480A7E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25. Jačanje kompetencija i unaprjeđenje sustava lokalne uprave</w:t>
      </w:r>
    </w:p>
    <w:p w14:paraId="3AC7687A" w14:textId="0EFFEEF5" w:rsidR="00E76873" w:rsidRPr="00BE0331" w:rsidRDefault="00E76873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7EF04B" w14:textId="055D514F" w:rsidR="00E76873" w:rsidRPr="00BE0331" w:rsidRDefault="004E5AA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6804FAB2" w14:textId="221264F1" w:rsidR="00F635A3" w:rsidRPr="00BE0331" w:rsidRDefault="00F635A3" w:rsidP="00BE0331">
      <w:pPr>
        <w:jc w:val="both"/>
        <w:rPr>
          <w:rFonts w:ascii="Arial" w:hAnsi="Arial" w:cs="Arial"/>
          <w:sz w:val="22"/>
          <w:szCs w:val="22"/>
        </w:rPr>
      </w:pPr>
    </w:p>
    <w:p w14:paraId="0114D76A" w14:textId="7DEFECD5" w:rsidR="004E5AAB" w:rsidRPr="00BE0331" w:rsidRDefault="004E5AA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Kako bi se poboljšala funkcionalnost općinske uprave te jačale kompetencije zaposlenika</w:t>
      </w:r>
      <w:r w:rsidR="00F635A3" w:rsidRPr="00BE0331">
        <w:rPr>
          <w:rFonts w:ascii="Arial" w:hAnsi="Arial" w:cs="Arial"/>
          <w:sz w:val="22"/>
          <w:szCs w:val="22"/>
        </w:rPr>
        <w:t xml:space="preserve">, isti se kontinuirano obrazuju </w:t>
      </w:r>
      <w:r w:rsidR="00ED592E" w:rsidRPr="00BE0331">
        <w:rPr>
          <w:rFonts w:ascii="Arial" w:hAnsi="Arial" w:cs="Arial"/>
          <w:sz w:val="22"/>
          <w:szCs w:val="22"/>
        </w:rPr>
        <w:t>i educiraju na raznim područjima iz svojeg djelokruga sa čime će se nastaviti i dalje.</w:t>
      </w:r>
      <w:r w:rsidR="0020669F" w:rsidRPr="00BE0331">
        <w:rPr>
          <w:rFonts w:ascii="Arial" w:hAnsi="Arial" w:cs="Arial"/>
          <w:sz w:val="22"/>
          <w:szCs w:val="22"/>
        </w:rPr>
        <w:t>U odnosu na prošlu godinu povećani su rashodi za stručno usavršavanje zaposlenika jer je veći broj zaposlenika upućen na stručna usavršavanja iz područja svog rada.</w:t>
      </w:r>
    </w:p>
    <w:p w14:paraId="1D644B4D" w14:textId="2BA98AD6" w:rsidR="00ED592E" w:rsidRPr="00BE0331" w:rsidRDefault="00ED592E" w:rsidP="00BE0331">
      <w:pPr>
        <w:jc w:val="both"/>
        <w:rPr>
          <w:rFonts w:ascii="Arial" w:hAnsi="Arial" w:cs="Arial"/>
          <w:sz w:val="22"/>
          <w:szCs w:val="22"/>
        </w:rPr>
      </w:pPr>
    </w:p>
    <w:p w14:paraId="2240009F" w14:textId="05B2AE9F" w:rsidR="00ED592E" w:rsidRPr="00BE0331" w:rsidRDefault="00ED592E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 16.800,00 kn</w:t>
      </w:r>
    </w:p>
    <w:p w14:paraId="4B0EA009" w14:textId="02BD578B" w:rsidR="007135F4" w:rsidRPr="00BE0331" w:rsidRDefault="007135F4" w:rsidP="00BE0331">
      <w:pPr>
        <w:jc w:val="both"/>
        <w:rPr>
          <w:rFonts w:ascii="Arial" w:hAnsi="Arial" w:cs="Arial"/>
          <w:sz w:val="22"/>
          <w:szCs w:val="22"/>
        </w:rPr>
      </w:pPr>
    </w:p>
    <w:p w14:paraId="34D41CFB" w14:textId="77777777" w:rsidR="00BC7454" w:rsidRPr="00BE0331" w:rsidRDefault="00BC7454" w:rsidP="00BE0331">
      <w:pPr>
        <w:jc w:val="both"/>
        <w:rPr>
          <w:rFonts w:ascii="Arial" w:hAnsi="Arial" w:cs="Arial"/>
          <w:sz w:val="22"/>
          <w:szCs w:val="22"/>
        </w:rPr>
      </w:pPr>
    </w:p>
    <w:p w14:paraId="78B6537D" w14:textId="7AA48587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26. Redovne aktivnosti mjesnih odbora</w:t>
      </w:r>
    </w:p>
    <w:p w14:paraId="14A37BB0" w14:textId="5ECCDB4A" w:rsidR="00EC5296" w:rsidRPr="00BE0331" w:rsidRDefault="00EC5296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D5D5B6" w14:textId="77777777" w:rsidR="00EC5296" w:rsidRPr="00BE0331" w:rsidRDefault="00EC529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63748E97" w14:textId="77777777" w:rsidR="00EC5296" w:rsidRPr="00BE0331" w:rsidRDefault="00EC5296" w:rsidP="00BE0331">
      <w:pPr>
        <w:jc w:val="both"/>
        <w:rPr>
          <w:rFonts w:ascii="Arial" w:hAnsi="Arial" w:cs="Arial"/>
          <w:sz w:val="22"/>
          <w:szCs w:val="22"/>
        </w:rPr>
      </w:pPr>
    </w:p>
    <w:p w14:paraId="098F3124" w14:textId="744AC848" w:rsidR="00EC5296" w:rsidRPr="00BE0331" w:rsidRDefault="002B676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Stabilnost i transparentnost rada Općine ostvaruje se i kroz dobru komunikaciju općine sa mještanima. Jedan od čimbenika koji doprinosi poboljšanju komunikacije u pozitivnim primjerima je rad Mjesnih odbora na području Općine Lovran.</w:t>
      </w:r>
    </w:p>
    <w:p w14:paraId="73F2743B" w14:textId="2471E26C" w:rsidR="002B676B" w:rsidRPr="00BE0331" w:rsidRDefault="002B676B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Mjesni odbori po održavanju svojih sjednica dostavljaju izvješća Općini Lovran koja u daljnjem postupku pokušava zadovoljiti potrebe mještana iskazane kroz Mjesni odbor.</w:t>
      </w:r>
    </w:p>
    <w:p w14:paraId="11968A23" w14:textId="070C4CE0" w:rsidR="002B676B" w:rsidRPr="00BE0331" w:rsidRDefault="002B676B" w:rsidP="00BE0331">
      <w:pPr>
        <w:jc w:val="both"/>
        <w:rPr>
          <w:rFonts w:ascii="Arial" w:hAnsi="Arial" w:cs="Arial"/>
          <w:sz w:val="22"/>
          <w:szCs w:val="22"/>
        </w:rPr>
      </w:pPr>
    </w:p>
    <w:p w14:paraId="555CF656" w14:textId="77777777" w:rsidR="00EC5296" w:rsidRPr="00BE0331" w:rsidRDefault="00EC5296" w:rsidP="00BE0331">
      <w:pPr>
        <w:jc w:val="both"/>
        <w:rPr>
          <w:rFonts w:ascii="Arial" w:hAnsi="Arial" w:cs="Arial"/>
          <w:sz w:val="22"/>
          <w:szCs w:val="22"/>
        </w:rPr>
      </w:pPr>
    </w:p>
    <w:p w14:paraId="7405833E" w14:textId="1E301A8A" w:rsidR="00EC5296" w:rsidRPr="00BE0331" w:rsidRDefault="00EC5296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Iskorištena proračunska sredstva: </w:t>
      </w:r>
      <w:r w:rsidR="009716EA" w:rsidRPr="00BE0331">
        <w:rPr>
          <w:rFonts w:ascii="Arial" w:hAnsi="Arial" w:cs="Arial"/>
          <w:sz w:val="22"/>
          <w:szCs w:val="22"/>
        </w:rPr>
        <w:t>3.326,25</w:t>
      </w:r>
      <w:r w:rsidRPr="00BE0331">
        <w:rPr>
          <w:rFonts w:ascii="Arial" w:hAnsi="Arial" w:cs="Arial"/>
          <w:sz w:val="22"/>
          <w:szCs w:val="22"/>
        </w:rPr>
        <w:t xml:space="preserve"> kn</w:t>
      </w:r>
    </w:p>
    <w:p w14:paraId="3676EAD6" w14:textId="77777777" w:rsidR="007135F4" w:rsidRPr="00BE0331" w:rsidRDefault="007135F4" w:rsidP="00BE0331">
      <w:pPr>
        <w:jc w:val="both"/>
        <w:rPr>
          <w:rFonts w:ascii="Arial" w:hAnsi="Arial" w:cs="Arial"/>
          <w:sz w:val="22"/>
          <w:szCs w:val="22"/>
        </w:rPr>
      </w:pPr>
    </w:p>
    <w:p w14:paraId="7713D844" w14:textId="4F5C8F81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FA29CC" w14:textId="0B1BF142" w:rsidR="00F64751" w:rsidRPr="00BE0331" w:rsidRDefault="00F64751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Mjera 27. Provođenje poticajnih mjera i politika </w:t>
      </w:r>
      <w:r w:rsidR="00ED6A55" w:rsidRPr="00BE0331">
        <w:rPr>
          <w:rFonts w:ascii="Arial" w:hAnsi="Arial" w:cs="Arial"/>
          <w:b/>
          <w:bCs/>
          <w:sz w:val="22"/>
          <w:szCs w:val="22"/>
        </w:rPr>
        <w:t>u svrhu jačanja mikroregije</w:t>
      </w:r>
    </w:p>
    <w:p w14:paraId="4A031877" w14:textId="73CE5C80" w:rsidR="007135F4" w:rsidRPr="00BE0331" w:rsidRDefault="007135F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6B0F0A" w14:textId="77777777" w:rsidR="00910BED" w:rsidRPr="00BE0331" w:rsidRDefault="00910BED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za sada nisu postignute.</w:t>
      </w:r>
    </w:p>
    <w:p w14:paraId="6CAC8D3F" w14:textId="77777777" w:rsidR="00910BED" w:rsidRPr="00BE0331" w:rsidRDefault="00910BED" w:rsidP="00BE0331">
      <w:pPr>
        <w:jc w:val="both"/>
        <w:rPr>
          <w:rFonts w:ascii="Arial" w:hAnsi="Arial" w:cs="Arial"/>
          <w:sz w:val="22"/>
          <w:szCs w:val="22"/>
        </w:rPr>
      </w:pPr>
    </w:p>
    <w:p w14:paraId="3EE17122" w14:textId="5B6F63DA" w:rsidR="00910BED" w:rsidRPr="00BE0331" w:rsidRDefault="00910BED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su kupnje zemljišta u svrhu jačanja mikroregije poboljšanjem i proširenjem sadržaja Općine Lovran. Kako do sada planiranje kupnje nisu ostvarene, mjera nije pokrenuta, ali se očekuje pokretanje i provedba do kraja godine.(kupnja/zamjena  nekretnine za gradnj</w:t>
      </w:r>
      <w:r w:rsidR="00907F6B" w:rsidRPr="00BE0331">
        <w:rPr>
          <w:rFonts w:ascii="Arial" w:hAnsi="Arial" w:cs="Arial"/>
          <w:sz w:val="22"/>
          <w:szCs w:val="22"/>
        </w:rPr>
        <w:t>u</w:t>
      </w:r>
      <w:r w:rsidRPr="00BE0331">
        <w:rPr>
          <w:rFonts w:ascii="Arial" w:hAnsi="Arial" w:cs="Arial"/>
          <w:sz w:val="22"/>
          <w:szCs w:val="22"/>
        </w:rPr>
        <w:t xml:space="preserve"> parka).</w:t>
      </w:r>
    </w:p>
    <w:p w14:paraId="69BDFEE3" w14:textId="77777777" w:rsidR="00910BED" w:rsidRPr="00BE0331" w:rsidRDefault="00910BED" w:rsidP="00BE0331">
      <w:pPr>
        <w:jc w:val="both"/>
        <w:rPr>
          <w:rFonts w:ascii="Arial" w:hAnsi="Arial" w:cs="Arial"/>
          <w:sz w:val="22"/>
          <w:szCs w:val="22"/>
        </w:rPr>
      </w:pPr>
    </w:p>
    <w:p w14:paraId="6225C524" w14:textId="5E08E4D2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3F37F7" w14:textId="02A974BC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28. Kvaliteta i dostupnost javnih  društvenih usluga i sadržaja</w:t>
      </w:r>
    </w:p>
    <w:p w14:paraId="7F1F62DC" w14:textId="2173615E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F3E673" w14:textId="5B5682ED" w:rsidR="004401E5" w:rsidRPr="00BE0331" w:rsidRDefault="009C0F3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</w:t>
      </w:r>
      <w:r w:rsidR="00907F6B" w:rsidRPr="00BE0331">
        <w:rPr>
          <w:rFonts w:ascii="Arial" w:hAnsi="Arial" w:cs="Arial"/>
          <w:sz w:val="22"/>
          <w:szCs w:val="22"/>
        </w:rPr>
        <w:t>a</w:t>
      </w:r>
      <w:r w:rsidRPr="00BE0331">
        <w:rPr>
          <w:rFonts w:ascii="Arial" w:hAnsi="Arial" w:cs="Arial"/>
          <w:sz w:val="22"/>
          <w:szCs w:val="22"/>
        </w:rPr>
        <w:t>, k</w:t>
      </w:r>
      <w:r w:rsidR="004401E5" w:rsidRPr="00BE0331">
        <w:rPr>
          <w:rFonts w:ascii="Arial" w:hAnsi="Arial" w:cs="Arial"/>
          <w:sz w:val="22"/>
          <w:szCs w:val="22"/>
        </w:rPr>
        <w:t>ljučne točke ostvarenja mjere za sada nisu postignute.</w:t>
      </w:r>
    </w:p>
    <w:p w14:paraId="63DCC961" w14:textId="77777777" w:rsidR="004401E5" w:rsidRPr="00BE0331" w:rsidRDefault="004401E5" w:rsidP="00BE0331">
      <w:pPr>
        <w:jc w:val="both"/>
        <w:rPr>
          <w:rFonts w:ascii="Arial" w:hAnsi="Arial" w:cs="Arial"/>
          <w:sz w:val="22"/>
          <w:szCs w:val="22"/>
        </w:rPr>
      </w:pPr>
    </w:p>
    <w:p w14:paraId="63510CE0" w14:textId="0108B936" w:rsidR="00ED6A55" w:rsidRPr="00BE0331" w:rsidRDefault="004401E5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Ključne točke ostvarenja mjere su povećanje dostupnosti javnih i društvenih usluga i sadržaja kojima će se ostvariti bogatija ponuda i gospodarski rast, pri čemu se kao pokazatelj rezultata mjere prikazuje broj zapuštenih objekata Općine koji se planiraju urediti.</w:t>
      </w:r>
    </w:p>
    <w:p w14:paraId="46B5FD19" w14:textId="57BD947A" w:rsidR="004401E5" w:rsidRPr="00BE0331" w:rsidRDefault="004401E5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Za sada mjera nije ostvarena, ali </w:t>
      </w:r>
      <w:r w:rsidR="009C0F3F" w:rsidRPr="00BE0331">
        <w:rPr>
          <w:rFonts w:ascii="Arial" w:hAnsi="Arial" w:cs="Arial"/>
          <w:sz w:val="22"/>
          <w:szCs w:val="22"/>
        </w:rPr>
        <w:t>su izvršene radnje za potrebe uređenja zgrade Novog društvenog doma</w:t>
      </w:r>
      <w:r w:rsidRPr="00BE0331">
        <w:rPr>
          <w:rFonts w:ascii="Arial" w:hAnsi="Arial" w:cs="Arial"/>
          <w:sz w:val="22"/>
          <w:szCs w:val="22"/>
        </w:rPr>
        <w:t>.</w:t>
      </w:r>
    </w:p>
    <w:p w14:paraId="1EF5FDD7" w14:textId="5E17DBB3" w:rsidR="009C0F3F" w:rsidRPr="00BE0331" w:rsidRDefault="009C0F3F" w:rsidP="00BE0331">
      <w:pPr>
        <w:jc w:val="both"/>
        <w:rPr>
          <w:rFonts w:ascii="Arial" w:hAnsi="Arial" w:cs="Arial"/>
          <w:sz w:val="22"/>
          <w:szCs w:val="22"/>
        </w:rPr>
      </w:pPr>
    </w:p>
    <w:p w14:paraId="54543D84" w14:textId="48886C33" w:rsidR="009C0F3F" w:rsidRPr="00BE0331" w:rsidRDefault="009C0F3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Iskorištena proračunska sredstva:51.562,50 kn</w:t>
      </w:r>
    </w:p>
    <w:p w14:paraId="34ABAB3B" w14:textId="4868867A" w:rsidR="007B5FED" w:rsidRPr="00BE0331" w:rsidRDefault="007B5FED" w:rsidP="00BE0331">
      <w:pPr>
        <w:jc w:val="both"/>
        <w:rPr>
          <w:rFonts w:ascii="Arial" w:hAnsi="Arial" w:cs="Arial"/>
          <w:sz w:val="22"/>
          <w:szCs w:val="22"/>
        </w:rPr>
      </w:pPr>
    </w:p>
    <w:p w14:paraId="6CFBD720" w14:textId="1478DA8B" w:rsidR="00BC7454" w:rsidRPr="00BE0331" w:rsidRDefault="00BC7454" w:rsidP="00BE0331">
      <w:pPr>
        <w:jc w:val="both"/>
        <w:rPr>
          <w:rFonts w:ascii="Arial" w:hAnsi="Arial" w:cs="Arial"/>
          <w:sz w:val="22"/>
          <w:szCs w:val="22"/>
        </w:rPr>
      </w:pPr>
    </w:p>
    <w:p w14:paraId="7B64B9F8" w14:textId="77777777" w:rsidR="00BC7454" w:rsidRPr="00BE0331" w:rsidRDefault="00BC7454" w:rsidP="00BE0331">
      <w:pPr>
        <w:jc w:val="both"/>
        <w:rPr>
          <w:rFonts w:ascii="Arial" w:hAnsi="Arial" w:cs="Arial"/>
          <w:sz w:val="22"/>
          <w:szCs w:val="22"/>
        </w:rPr>
      </w:pPr>
    </w:p>
    <w:p w14:paraId="590E2DC5" w14:textId="77777777" w:rsidR="004401E5" w:rsidRPr="00BE0331" w:rsidRDefault="004401E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2F8530" w14:textId="2C841350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lastRenderedPageBreak/>
        <w:t>Mjera 29. Dostupnost javnih usluga</w:t>
      </w:r>
    </w:p>
    <w:p w14:paraId="61E5A878" w14:textId="4FBDF1A2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E87902" w14:textId="77777777" w:rsidR="004D73C0" w:rsidRPr="00BE0331" w:rsidRDefault="004D73C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rokova.</w:t>
      </w:r>
    </w:p>
    <w:p w14:paraId="1B771E0A" w14:textId="77777777" w:rsidR="004D73C0" w:rsidRPr="00BE0331" w:rsidRDefault="004D73C0" w:rsidP="00BE0331">
      <w:pPr>
        <w:jc w:val="both"/>
        <w:rPr>
          <w:rFonts w:ascii="Arial" w:hAnsi="Arial" w:cs="Arial"/>
          <w:sz w:val="22"/>
          <w:szCs w:val="22"/>
        </w:rPr>
      </w:pPr>
    </w:p>
    <w:p w14:paraId="76295443" w14:textId="1E6C1249" w:rsidR="004D73C0" w:rsidRPr="00BE0331" w:rsidRDefault="004D73C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Radi poboljšanja standarda stanovništva i dostupnosti usluga javnog prijevoza, kontinuirano se sufinancira prijevoz putnika po različitim kriterijima</w:t>
      </w:r>
      <w:r w:rsidR="001B6B1A" w:rsidRPr="00BE0331">
        <w:rPr>
          <w:rFonts w:ascii="Arial" w:hAnsi="Arial" w:cs="Arial"/>
          <w:sz w:val="22"/>
          <w:szCs w:val="22"/>
        </w:rPr>
        <w:t xml:space="preserve"> (student, srednjoškolci,</w:t>
      </w:r>
      <w:r w:rsidR="002010C3" w:rsidRPr="00BE0331">
        <w:rPr>
          <w:rFonts w:ascii="Arial" w:hAnsi="Arial" w:cs="Arial"/>
          <w:sz w:val="22"/>
          <w:szCs w:val="22"/>
        </w:rPr>
        <w:t>invalidi-više od 60% invaliditeta, HRVI, dobrovoljni davaoci krvi),</w:t>
      </w:r>
      <w:r w:rsidRPr="00BE0331">
        <w:rPr>
          <w:rFonts w:ascii="Arial" w:hAnsi="Arial" w:cs="Arial"/>
          <w:sz w:val="22"/>
          <w:szCs w:val="22"/>
        </w:rPr>
        <w:t xml:space="preserve">  sukladno posebnim zahtjevima prema odluci o socijalnoj skrbi.</w:t>
      </w:r>
    </w:p>
    <w:p w14:paraId="04DC0866" w14:textId="77777777" w:rsidR="004D73C0" w:rsidRPr="00BE0331" w:rsidRDefault="004D73C0" w:rsidP="00BE0331">
      <w:pPr>
        <w:jc w:val="both"/>
        <w:rPr>
          <w:rFonts w:ascii="Arial" w:hAnsi="Arial" w:cs="Arial"/>
          <w:sz w:val="22"/>
          <w:szCs w:val="22"/>
        </w:rPr>
      </w:pPr>
    </w:p>
    <w:p w14:paraId="5E63641F" w14:textId="7064067A" w:rsidR="004D73C0" w:rsidRPr="00BE0331" w:rsidRDefault="004D73C0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Iskorištena proračunska sredstva: 572.924,16 kn </w:t>
      </w:r>
    </w:p>
    <w:p w14:paraId="5018E584" w14:textId="623F5721" w:rsidR="00ED6A55" w:rsidRPr="00BE0331" w:rsidRDefault="00ED6A55" w:rsidP="00BE0331">
      <w:pPr>
        <w:jc w:val="both"/>
        <w:rPr>
          <w:rFonts w:ascii="Arial" w:hAnsi="Arial" w:cs="Arial"/>
          <w:sz w:val="22"/>
          <w:szCs w:val="22"/>
        </w:rPr>
      </w:pPr>
    </w:p>
    <w:p w14:paraId="32FE6687" w14:textId="77777777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0C87CD" w14:textId="2D19E6AC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>Mjera 30. Izgradnja održive infrastrukture u funkciji razvoja ruralnog područja  o</w:t>
      </w:r>
      <w:r w:rsidR="001C35E3" w:rsidRPr="00BE0331">
        <w:rPr>
          <w:rFonts w:ascii="Arial" w:hAnsi="Arial" w:cs="Arial"/>
          <w:b/>
          <w:bCs/>
          <w:sz w:val="22"/>
          <w:szCs w:val="22"/>
        </w:rPr>
        <w:t>t</w:t>
      </w:r>
      <w:r w:rsidRPr="00BE0331">
        <w:rPr>
          <w:rFonts w:ascii="Arial" w:hAnsi="Arial" w:cs="Arial"/>
          <w:b/>
          <w:bCs/>
          <w:sz w:val="22"/>
          <w:szCs w:val="22"/>
        </w:rPr>
        <w:t xml:space="preserve">oka i       </w:t>
      </w:r>
    </w:p>
    <w:p w14:paraId="6CFBADC1" w14:textId="294E4E43" w:rsidR="00ED6A55" w:rsidRPr="00BE0331" w:rsidRDefault="00ED6A5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t xml:space="preserve">                Gorskog kotara</w:t>
      </w:r>
    </w:p>
    <w:p w14:paraId="1D3D0A90" w14:textId="77777777" w:rsidR="00C76D1D" w:rsidRPr="00BE0331" w:rsidRDefault="00C76D1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235E0" w14:textId="445C7FC5" w:rsidR="00F411EC" w:rsidRPr="00BE0331" w:rsidRDefault="00F411E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Mjera se ostvaruje u okviru planiranih aktivnosti i rokova</w:t>
      </w:r>
      <w:r w:rsidR="00C62E3F" w:rsidRPr="00BE0331">
        <w:rPr>
          <w:rFonts w:ascii="Arial" w:hAnsi="Arial" w:cs="Arial"/>
          <w:sz w:val="22"/>
          <w:szCs w:val="22"/>
        </w:rPr>
        <w:t>, ključni pokazatelji još nisu postignuti.</w:t>
      </w:r>
    </w:p>
    <w:p w14:paraId="6009B5E1" w14:textId="77777777" w:rsidR="00F411EC" w:rsidRPr="00BE0331" w:rsidRDefault="00F411EC" w:rsidP="00BE0331">
      <w:pPr>
        <w:jc w:val="both"/>
        <w:rPr>
          <w:rFonts w:ascii="Arial" w:hAnsi="Arial" w:cs="Arial"/>
          <w:sz w:val="22"/>
          <w:szCs w:val="22"/>
        </w:rPr>
      </w:pPr>
    </w:p>
    <w:p w14:paraId="0315BAF5" w14:textId="1C3CCD82" w:rsidR="00F411EC" w:rsidRPr="00BE0331" w:rsidRDefault="00C62E3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Ključna točka ostvarenja mjere je proširenje groblja u Lovranu, budući postoji potreba za novim, dodatnim grobnim mjestima. U tijeku je rješavanje imovinsko-pravnog statusa nekretnina na </w:t>
      </w:r>
      <w:r w:rsidR="00F17178" w:rsidRPr="00BE0331">
        <w:rPr>
          <w:rFonts w:ascii="Arial" w:hAnsi="Arial" w:cs="Arial"/>
          <w:sz w:val="22"/>
          <w:szCs w:val="22"/>
        </w:rPr>
        <w:t>k</w:t>
      </w:r>
      <w:r w:rsidRPr="00BE0331">
        <w:rPr>
          <w:rFonts w:ascii="Arial" w:hAnsi="Arial" w:cs="Arial"/>
          <w:sz w:val="22"/>
          <w:szCs w:val="22"/>
        </w:rPr>
        <w:t>ojima se planira proširenje, kao i geodetske podloge i projekta.</w:t>
      </w:r>
    </w:p>
    <w:p w14:paraId="03BEB684" w14:textId="466CA86A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5185C8C4" w14:textId="1473F460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3F72D34D" w14:textId="3321154E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173B0D22" w14:textId="4F7382E1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1D70CE0D" w14:textId="0B9D9A2C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38304E78" w14:textId="303F2C2F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028ED1B5" w14:textId="3C0FBCEF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42CFEECC" w14:textId="3E08EE03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779FC420" w14:textId="4733F410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2F26EE25" w14:textId="038ABD3D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7C8A7EAF" w14:textId="682B023F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550222B2" w14:textId="4DF9F183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08B3092F" w14:textId="5773F457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16718427" w14:textId="1BE777C7" w:rsidR="007F55B9" w:rsidRPr="00BE0331" w:rsidRDefault="007F55B9" w:rsidP="00BE0331">
      <w:pPr>
        <w:jc w:val="both"/>
        <w:rPr>
          <w:rFonts w:ascii="Arial" w:hAnsi="Arial" w:cs="Arial"/>
          <w:sz w:val="22"/>
          <w:szCs w:val="22"/>
        </w:rPr>
      </w:pPr>
    </w:p>
    <w:p w14:paraId="0C2FDB9C" w14:textId="77777777" w:rsidR="00EB4CFA" w:rsidRPr="00BE0331" w:rsidRDefault="00EB4CFA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4A7FA5" w14:textId="64B02534" w:rsidR="00EC1485" w:rsidRPr="00BE0331" w:rsidRDefault="00EC1485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9025C3" w14:textId="39059CEE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62304D" w14:textId="7CE3CBA4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085255" w14:textId="3C4B552E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0F986F" w14:textId="3E57A22E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F59FF8" w14:textId="6406BE17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B75FC1" w14:textId="22E1626E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89DE6B" w14:textId="33267B26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4F3732" w14:textId="08056391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C96274" w14:textId="35D2DF7F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D4DF6E" w14:textId="028C6611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44B41" w14:textId="7437D57A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05AA80" w14:textId="7D6AA9AB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FBF5A9" w14:textId="000C4E02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194EB5" w14:textId="2CED677F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8506D" w14:textId="16221E8C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FA9622" w14:textId="695E75CF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DA6FC5" w14:textId="41FED625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6A33C3" w14:textId="4D50B660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71685A" w14:textId="77777777" w:rsidR="00BC7454" w:rsidRPr="00BE0331" w:rsidRDefault="00BC7454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C5ED27" w14:textId="6CCC9D60" w:rsidR="007F55B9" w:rsidRPr="00BE0331" w:rsidRDefault="007F55B9" w:rsidP="00BE033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E0331">
        <w:rPr>
          <w:rFonts w:ascii="Arial" w:hAnsi="Arial" w:cs="Arial"/>
          <w:b/>
          <w:bCs/>
          <w:sz w:val="22"/>
          <w:szCs w:val="22"/>
        </w:rPr>
        <w:lastRenderedPageBreak/>
        <w:t>DOPRINOS OSTVARENJU CILJEVA JAVNIH POLITIKA</w:t>
      </w:r>
    </w:p>
    <w:p w14:paraId="55F68156" w14:textId="51E2DF8E" w:rsidR="007B5FED" w:rsidRPr="00BE0331" w:rsidRDefault="007B5FE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A73E34" w14:textId="360A0EC8" w:rsidR="007B5FED" w:rsidRPr="00BE0331" w:rsidRDefault="007B5FED" w:rsidP="00BE03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D71FED" w14:textId="7FDC1854" w:rsidR="00704F99" w:rsidRPr="00BE0331" w:rsidRDefault="00704F99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U izvještajnom razdoblju naglasak je stavljen na kvalitetu života stanovnika i turističku ponudu</w:t>
      </w:r>
      <w:r w:rsidR="00B86C7A" w:rsidRPr="00BE0331">
        <w:rPr>
          <w:rFonts w:ascii="Arial" w:hAnsi="Arial" w:cs="Arial"/>
          <w:sz w:val="22"/>
          <w:szCs w:val="22"/>
        </w:rPr>
        <w:t xml:space="preserve"> te nastavak važnih infrastrukturnih projekata.</w:t>
      </w:r>
      <w:r w:rsidRPr="00BE0331">
        <w:rPr>
          <w:rFonts w:ascii="Arial" w:hAnsi="Arial" w:cs="Arial"/>
          <w:sz w:val="22"/>
          <w:szCs w:val="22"/>
        </w:rPr>
        <w:t>Nastav</w:t>
      </w:r>
      <w:r w:rsidR="00467FDC" w:rsidRPr="00BE0331">
        <w:rPr>
          <w:rFonts w:ascii="Arial" w:hAnsi="Arial" w:cs="Arial"/>
          <w:sz w:val="22"/>
          <w:szCs w:val="22"/>
        </w:rPr>
        <w:t>il</w:t>
      </w:r>
      <w:r w:rsidR="00B86C7A" w:rsidRPr="00BE0331">
        <w:rPr>
          <w:rFonts w:ascii="Arial" w:hAnsi="Arial" w:cs="Arial"/>
          <w:sz w:val="22"/>
          <w:szCs w:val="22"/>
        </w:rPr>
        <w:t>o se jačanje socijalnog standarda;</w:t>
      </w:r>
      <w:r w:rsidRPr="00BE0331">
        <w:rPr>
          <w:rFonts w:ascii="Arial" w:hAnsi="Arial" w:cs="Arial"/>
          <w:sz w:val="22"/>
          <w:szCs w:val="22"/>
        </w:rPr>
        <w:t xml:space="preserve"> dodjela subvencija za građane i poduzetnike, sufinanira</w:t>
      </w:r>
      <w:r w:rsidR="00467FDC" w:rsidRPr="00BE0331">
        <w:rPr>
          <w:rFonts w:ascii="Arial" w:hAnsi="Arial" w:cs="Arial"/>
          <w:sz w:val="22"/>
          <w:szCs w:val="22"/>
        </w:rPr>
        <w:t xml:space="preserve">lo </w:t>
      </w:r>
      <w:r w:rsidRPr="00BE0331">
        <w:rPr>
          <w:rFonts w:ascii="Arial" w:hAnsi="Arial" w:cs="Arial"/>
          <w:sz w:val="22"/>
          <w:szCs w:val="22"/>
        </w:rPr>
        <w:t>obrazovanje i školstvo (dodjela stipendija, sufinanciranje boravka u dječjem vrtiću, produženom boravku u školi, sufinanciranje marende svim učenicima),  sufinanciranje javnog prijevoza</w:t>
      </w:r>
      <w:r w:rsidR="00B86C7A" w:rsidRPr="00BE0331">
        <w:rPr>
          <w:rFonts w:ascii="Arial" w:hAnsi="Arial" w:cs="Arial"/>
          <w:sz w:val="22"/>
          <w:szCs w:val="22"/>
        </w:rPr>
        <w:t>.</w:t>
      </w:r>
    </w:p>
    <w:p w14:paraId="69ACFF0B" w14:textId="399E43C7" w:rsidR="00467FDC" w:rsidRPr="00BE0331" w:rsidRDefault="00467FDC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Uređenjem prometnica nastojala se provoditi mjera kvalitetnijeg prometovanja te se nastoji osigurati veća sigurnost automobila i pješaka u prometu.</w:t>
      </w:r>
    </w:p>
    <w:p w14:paraId="079B0D7A" w14:textId="774D9CF8" w:rsidR="00B86C7A" w:rsidRPr="00BE0331" w:rsidRDefault="00B86C7A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 xml:space="preserve">Ulagalo se u sportsku infrastrukturu kako bi se doprinijelo kvaliteti života lokalnog stanovništva, dostupnošću zdravstvenih institucija i sustava socijalne skrbi </w:t>
      </w:r>
      <w:r w:rsidR="0015100F" w:rsidRPr="00BE0331">
        <w:rPr>
          <w:rFonts w:ascii="Arial" w:hAnsi="Arial" w:cs="Arial"/>
          <w:sz w:val="22"/>
          <w:szCs w:val="22"/>
        </w:rPr>
        <w:t>omogućava se lagodniji život te skupine građana.</w:t>
      </w:r>
    </w:p>
    <w:p w14:paraId="778BC86E" w14:textId="59F5E37F" w:rsidR="0015100F" w:rsidRPr="00BE0331" w:rsidRDefault="0015100F" w:rsidP="00BE0331">
      <w:pPr>
        <w:jc w:val="both"/>
        <w:rPr>
          <w:rFonts w:ascii="Arial" w:hAnsi="Arial" w:cs="Arial"/>
          <w:sz w:val="22"/>
          <w:szCs w:val="22"/>
        </w:rPr>
      </w:pPr>
      <w:r w:rsidRPr="00BE0331">
        <w:rPr>
          <w:rFonts w:ascii="Arial" w:hAnsi="Arial" w:cs="Arial"/>
          <w:sz w:val="22"/>
          <w:szCs w:val="22"/>
        </w:rPr>
        <w:t>Naposljetku, Općine Lovran je jedan od potpisnika sporazuma sa Ministarstvom mora, prometa i infrastrukture s namjerom izgradnje buduće prometnice pvezane sa Istarskim ipsilonom, čime će se rasteretiti glavna prometnica kroz Lovran, a ujedno povećati kvaliteta života stanovništva.</w:t>
      </w:r>
    </w:p>
    <w:p w14:paraId="4186CA52" w14:textId="4D86298E" w:rsidR="00467FDC" w:rsidRPr="00BE0331" w:rsidRDefault="00467FDC" w:rsidP="00BE0331">
      <w:pPr>
        <w:jc w:val="both"/>
        <w:rPr>
          <w:rFonts w:ascii="Arial" w:hAnsi="Arial" w:cs="Arial"/>
          <w:sz w:val="22"/>
          <w:szCs w:val="22"/>
        </w:rPr>
      </w:pPr>
    </w:p>
    <w:p w14:paraId="28F9AFCA" w14:textId="77777777" w:rsidR="00704F99" w:rsidRPr="00BE0331" w:rsidRDefault="00704F99" w:rsidP="00BE0331">
      <w:pPr>
        <w:jc w:val="both"/>
        <w:rPr>
          <w:rFonts w:ascii="Arial" w:hAnsi="Arial" w:cs="Arial"/>
          <w:sz w:val="22"/>
          <w:szCs w:val="22"/>
        </w:rPr>
      </w:pPr>
    </w:p>
    <w:p w14:paraId="6FB4731F" w14:textId="77777777" w:rsidR="00704F99" w:rsidRPr="00BE0331" w:rsidRDefault="00704F99" w:rsidP="00BE0331">
      <w:pPr>
        <w:jc w:val="both"/>
        <w:rPr>
          <w:rFonts w:ascii="Arial" w:hAnsi="Arial" w:cs="Arial"/>
          <w:sz w:val="22"/>
          <w:szCs w:val="22"/>
        </w:rPr>
      </w:pPr>
    </w:p>
    <w:p w14:paraId="4A80D8A1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3E98ABE8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7F08D342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03D7F015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4D1167F8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1D51BAB2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76CBCAD1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7F97BB01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191D772E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1EB0C83A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780DF0A9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4321F1BF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345C547E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1E8794DB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3ABEBC6A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6BA9FF64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651FA55B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452CA52F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47C3F0CC" w14:textId="77777777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3AE5E9D8" w14:textId="0FFE94E5" w:rsidR="007B5FED" w:rsidRPr="00F17178" w:rsidRDefault="00704F99" w:rsidP="007B5FED">
      <w:pPr>
        <w:rPr>
          <w:rFonts w:ascii="Arial" w:hAnsi="Arial" w:cs="Arial"/>
          <w:sz w:val="22"/>
          <w:szCs w:val="22"/>
        </w:rPr>
      </w:pPr>
      <w:r w:rsidRPr="00F17178">
        <w:rPr>
          <w:rFonts w:ascii="Arial" w:hAnsi="Arial" w:cs="Arial"/>
          <w:sz w:val="22"/>
          <w:szCs w:val="22"/>
        </w:rPr>
        <w:t>Klasa:</w:t>
      </w:r>
      <w:r w:rsidR="00F17178" w:rsidRPr="00F17178">
        <w:rPr>
          <w:rFonts w:ascii="Arial" w:hAnsi="Arial" w:cs="Arial"/>
          <w:sz w:val="22"/>
          <w:szCs w:val="22"/>
        </w:rPr>
        <w:t>302-02/21-01/4</w:t>
      </w:r>
    </w:p>
    <w:p w14:paraId="3D8EEAC5" w14:textId="7D613F37" w:rsidR="00704F99" w:rsidRPr="00F17178" w:rsidRDefault="00704F99" w:rsidP="007B5FED">
      <w:pPr>
        <w:rPr>
          <w:rFonts w:ascii="Arial" w:hAnsi="Arial" w:cs="Arial"/>
          <w:sz w:val="22"/>
          <w:szCs w:val="22"/>
        </w:rPr>
      </w:pPr>
      <w:r w:rsidRPr="00F17178">
        <w:rPr>
          <w:rFonts w:ascii="Arial" w:hAnsi="Arial" w:cs="Arial"/>
          <w:sz w:val="22"/>
          <w:szCs w:val="22"/>
        </w:rPr>
        <w:t>Ur. broj:</w:t>
      </w:r>
      <w:r w:rsidR="00F17178" w:rsidRPr="00F17178">
        <w:rPr>
          <w:rFonts w:ascii="Arial" w:hAnsi="Arial" w:cs="Arial"/>
          <w:sz w:val="22"/>
          <w:szCs w:val="22"/>
        </w:rPr>
        <w:t>2170-25-02-22-9</w:t>
      </w:r>
    </w:p>
    <w:p w14:paraId="76CAB725" w14:textId="6197E8D8" w:rsidR="00704F99" w:rsidRDefault="00704F99" w:rsidP="007B5FED">
      <w:pPr>
        <w:rPr>
          <w:rFonts w:ascii="Arial" w:hAnsi="Arial" w:cs="Arial"/>
          <w:sz w:val="22"/>
          <w:szCs w:val="22"/>
        </w:rPr>
      </w:pPr>
    </w:p>
    <w:p w14:paraId="126629A9" w14:textId="77777777" w:rsidR="00BC7454" w:rsidRDefault="00704F99" w:rsidP="007B5F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181C43" w14:textId="77777777" w:rsidR="00BC7454" w:rsidRDefault="00BC7454" w:rsidP="007B5FED">
      <w:pPr>
        <w:rPr>
          <w:rFonts w:ascii="Arial" w:hAnsi="Arial" w:cs="Arial"/>
          <w:sz w:val="22"/>
          <w:szCs w:val="22"/>
        </w:rPr>
      </w:pPr>
    </w:p>
    <w:p w14:paraId="1270101A" w14:textId="77777777" w:rsidR="00BC7454" w:rsidRDefault="00BC7454" w:rsidP="007B5FED">
      <w:pPr>
        <w:rPr>
          <w:rFonts w:ascii="Arial" w:hAnsi="Arial" w:cs="Arial"/>
          <w:sz w:val="22"/>
          <w:szCs w:val="22"/>
        </w:rPr>
      </w:pPr>
    </w:p>
    <w:p w14:paraId="28D4392C" w14:textId="7026714F" w:rsidR="00704F99" w:rsidRPr="00F17178" w:rsidRDefault="00BC7454" w:rsidP="007B5F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>
        <w:rPr>
          <w:rFonts w:ascii="Arial" w:hAnsi="Arial" w:cs="Arial"/>
          <w:sz w:val="22"/>
          <w:szCs w:val="22"/>
        </w:rPr>
        <w:tab/>
      </w:r>
      <w:r w:rsidR="00704F99" w:rsidRPr="00F17178">
        <w:rPr>
          <w:rFonts w:ascii="Arial" w:hAnsi="Arial" w:cs="Arial"/>
          <w:b/>
          <w:bCs/>
          <w:sz w:val="22"/>
          <w:szCs w:val="22"/>
        </w:rPr>
        <w:t>OPĆINSKI NAČELNIK</w:t>
      </w:r>
    </w:p>
    <w:p w14:paraId="2A514307" w14:textId="37980608" w:rsidR="00704F99" w:rsidRPr="00F17178" w:rsidRDefault="00704F99" w:rsidP="007B5FED">
      <w:pPr>
        <w:rPr>
          <w:rFonts w:ascii="Arial" w:hAnsi="Arial" w:cs="Arial"/>
          <w:b/>
          <w:bCs/>
          <w:sz w:val="22"/>
          <w:szCs w:val="22"/>
        </w:rPr>
      </w:pP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</w:r>
      <w:r w:rsidRPr="00F17178">
        <w:rPr>
          <w:rFonts w:ascii="Arial" w:hAnsi="Arial" w:cs="Arial"/>
          <w:b/>
          <w:bCs/>
          <w:sz w:val="22"/>
          <w:szCs w:val="22"/>
        </w:rPr>
        <w:tab/>
        <w:t xml:space="preserve">Bojan Simonič, mag. </w:t>
      </w:r>
      <w:r w:rsidR="00F17178">
        <w:rPr>
          <w:rFonts w:ascii="Arial" w:hAnsi="Arial" w:cs="Arial"/>
          <w:b/>
          <w:bCs/>
          <w:sz w:val="22"/>
          <w:szCs w:val="22"/>
        </w:rPr>
        <w:t>o</w:t>
      </w:r>
      <w:r w:rsidRPr="00F17178">
        <w:rPr>
          <w:rFonts w:ascii="Arial" w:hAnsi="Arial" w:cs="Arial"/>
          <w:b/>
          <w:bCs/>
          <w:sz w:val="22"/>
          <w:szCs w:val="22"/>
        </w:rPr>
        <w:t>ec.</w:t>
      </w:r>
      <w:r w:rsidR="002A16B7">
        <w:rPr>
          <w:rFonts w:ascii="Arial" w:hAnsi="Arial" w:cs="Arial"/>
          <w:b/>
          <w:bCs/>
          <w:sz w:val="22"/>
          <w:szCs w:val="22"/>
        </w:rPr>
        <w:t>, v.r.</w:t>
      </w:r>
    </w:p>
    <w:sectPr w:rsidR="00704F99" w:rsidRPr="00F171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50E1" w14:textId="77777777" w:rsidR="002B14A3" w:rsidRDefault="002B14A3" w:rsidP="00C738A6">
      <w:r>
        <w:separator/>
      </w:r>
    </w:p>
  </w:endnote>
  <w:endnote w:type="continuationSeparator" w:id="0">
    <w:p w14:paraId="10A3E119" w14:textId="77777777" w:rsidR="002B14A3" w:rsidRDefault="002B14A3" w:rsidP="00C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942989"/>
      <w:docPartObj>
        <w:docPartGallery w:val="Page Numbers (Bottom of Page)"/>
        <w:docPartUnique/>
      </w:docPartObj>
    </w:sdtPr>
    <w:sdtContent>
      <w:p w14:paraId="45070C05" w14:textId="30DD2F96" w:rsidR="00C738A6" w:rsidRDefault="00C738A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4382998" w14:textId="77777777" w:rsidR="00C738A6" w:rsidRDefault="00C738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8CDC" w14:textId="77777777" w:rsidR="002B14A3" w:rsidRDefault="002B14A3" w:rsidP="00C738A6">
      <w:r>
        <w:separator/>
      </w:r>
    </w:p>
  </w:footnote>
  <w:footnote w:type="continuationSeparator" w:id="0">
    <w:p w14:paraId="3D925CFA" w14:textId="77777777" w:rsidR="002B14A3" w:rsidRDefault="002B14A3" w:rsidP="00C7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907"/>
    <w:multiLevelType w:val="hybridMultilevel"/>
    <w:tmpl w:val="218C3846"/>
    <w:lvl w:ilvl="0" w:tplc="E4342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42C2A"/>
    <w:multiLevelType w:val="hybridMultilevel"/>
    <w:tmpl w:val="289EAE54"/>
    <w:lvl w:ilvl="0" w:tplc="A4222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178">
    <w:abstractNumId w:val="1"/>
  </w:num>
  <w:num w:numId="2" w16cid:durableId="159458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4D"/>
    <w:rsid w:val="00010AD0"/>
    <w:rsid w:val="000269BB"/>
    <w:rsid w:val="00043484"/>
    <w:rsid w:val="00043BF8"/>
    <w:rsid w:val="000446A8"/>
    <w:rsid w:val="000554BE"/>
    <w:rsid w:val="00067081"/>
    <w:rsid w:val="00093457"/>
    <w:rsid w:val="000D4391"/>
    <w:rsid w:val="000D4A92"/>
    <w:rsid w:val="000F403D"/>
    <w:rsid w:val="00101A92"/>
    <w:rsid w:val="0010418A"/>
    <w:rsid w:val="0011319E"/>
    <w:rsid w:val="001147FC"/>
    <w:rsid w:val="00122DD2"/>
    <w:rsid w:val="00122E1C"/>
    <w:rsid w:val="0015100F"/>
    <w:rsid w:val="0016653F"/>
    <w:rsid w:val="001735C4"/>
    <w:rsid w:val="00187FD4"/>
    <w:rsid w:val="001B691A"/>
    <w:rsid w:val="001B6B1A"/>
    <w:rsid w:val="001C35E3"/>
    <w:rsid w:val="001C5086"/>
    <w:rsid w:val="002010C3"/>
    <w:rsid w:val="0020669F"/>
    <w:rsid w:val="0021636B"/>
    <w:rsid w:val="002174B3"/>
    <w:rsid w:val="00234293"/>
    <w:rsid w:val="00242B47"/>
    <w:rsid w:val="00265DE4"/>
    <w:rsid w:val="0027747D"/>
    <w:rsid w:val="0028125B"/>
    <w:rsid w:val="00281A0A"/>
    <w:rsid w:val="002909F2"/>
    <w:rsid w:val="002A16B7"/>
    <w:rsid w:val="002A4D8B"/>
    <w:rsid w:val="002A5FBC"/>
    <w:rsid w:val="002B14A3"/>
    <w:rsid w:val="002B676B"/>
    <w:rsid w:val="002C7CC7"/>
    <w:rsid w:val="002D043A"/>
    <w:rsid w:val="002D4C7F"/>
    <w:rsid w:val="002E2A28"/>
    <w:rsid w:val="002E3779"/>
    <w:rsid w:val="002E5119"/>
    <w:rsid w:val="003039A5"/>
    <w:rsid w:val="003339C1"/>
    <w:rsid w:val="0033453C"/>
    <w:rsid w:val="003437C8"/>
    <w:rsid w:val="00347CB7"/>
    <w:rsid w:val="003538BF"/>
    <w:rsid w:val="003557A1"/>
    <w:rsid w:val="00355BAB"/>
    <w:rsid w:val="003705E0"/>
    <w:rsid w:val="003711C1"/>
    <w:rsid w:val="00374C19"/>
    <w:rsid w:val="003B710C"/>
    <w:rsid w:val="003D3FD0"/>
    <w:rsid w:val="003E6A57"/>
    <w:rsid w:val="00404BA0"/>
    <w:rsid w:val="004173F2"/>
    <w:rsid w:val="00431389"/>
    <w:rsid w:val="0043526C"/>
    <w:rsid w:val="004401E5"/>
    <w:rsid w:val="00443EAE"/>
    <w:rsid w:val="004463BB"/>
    <w:rsid w:val="00451D4D"/>
    <w:rsid w:val="00467FDC"/>
    <w:rsid w:val="004764C2"/>
    <w:rsid w:val="00486388"/>
    <w:rsid w:val="004953B9"/>
    <w:rsid w:val="004D18A4"/>
    <w:rsid w:val="004D73C0"/>
    <w:rsid w:val="004E5AAB"/>
    <w:rsid w:val="005076E1"/>
    <w:rsid w:val="00510F26"/>
    <w:rsid w:val="00534D45"/>
    <w:rsid w:val="00553699"/>
    <w:rsid w:val="00566D02"/>
    <w:rsid w:val="005869E9"/>
    <w:rsid w:val="005A1DB6"/>
    <w:rsid w:val="005D130C"/>
    <w:rsid w:val="005D1869"/>
    <w:rsid w:val="0061419C"/>
    <w:rsid w:val="00625119"/>
    <w:rsid w:val="0063359F"/>
    <w:rsid w:val="0065150B"/>
    <w:rsid w:val="0066009D"/>
    <w:rsid w:val="006628BE"/>
    <w:rsid w:val="00674002"/>
    <w:rsid w:val="00695769"/>
    <w:rsid w:val="006C3A0F"/>
    <w:rsid w:val="006C5C44"/>
    <w:rsid w:val="006F4B89"/>
    <w:rsid w:val="006F59CF"/>
    <w:rsid w:val="00704F99"/>
    <w:rsid w:val="007135F4"/>
    <w:rsid w:val="0072319B"/>
    <w:rsid w:val="00737D58"/>
    <w:rsid w:val="007415A4"/>
    <w:rsid w:val="007456B0"/>
    <w:rsid w:val="0075188B"/>
    <w:rsid w:val="0075319C"/>
    <w:rsid w:val="007602EB"/>
    <w:rsid w:val="00761FA9"/>
    <w:rsid w:val="0076325C"/>
    <w:rsid w:val="00777037"/>
    <w:rsid w:val="007A6557"/>
    <w:rsid w:val="007B3F95"/>
    <w:rsid w:val="007B5FED"/>
    <w:rsid w:val="007D38C9"/>
    <w:rsid w:val="007D3CA9"/>
    <w:rsid w:val="007E67B2"/>
    <w:rsid w:val="007F55B9"/>
    <w:rsid w:val="007F5EFB"/>
    <w:rsid w:val="008149DC"/>
    <w:rsid w:val="008368FD"/>
    <w:rsid w:val="008501E0"/>
    <w:rsid w:val="008507AB"/>
    <w:rsid w:val="00865BF2"/>
    <w:rsid w:val="00896367"/>
    <w:rsid w:val="008B34BB"/>
    <w:rsid w:val="008B7E30"/>
    <w:rsid w:val="00907F6B"/>
    <w:rsid w:val="00910BED"/>
    <w:rsid w:val="009172CD"/>
    <w:rsid w:val="00931786"/>
    <w:rsid w:val="0093659E"/>
    <w:rsid w:val="00942467"/>
    <w:rsid w:val="009447A1"/>
    <w:rsid w:val="00964127"/>
    <w:rsid w:val="00971141"/>
    <w:rsid w:val="009716EA"/>
    <w:rsid w:val="009B436C"/>
    <w:rsid w:val="009C0F3F"/>
    <w:rsid w:val="009C3D44"/>
    <w:rsid w:val="009D6A13"/>
    <w:rsid w:val="009E09A3"/>
    <w:rsid w:val="009F03A5"/>
    <w:rsid w:val="009F0A1A"/>
    <w:rsid w:val="009F3D19"/>
    <w:rsid w:val="00A03815"/>
    <w:rsid w:val="00A52EFF"/>
    <w:rsid w:val="00A57DDF"/>
    <w:rsid w:val="00A62305"/>
    <w:rsid w:val="00A70B77"/>
    <w:rsid w:val="00A92A8D"/>
    <w:rsid w:val="00A930CA"/>
    <w:rsid w:val="00A9665F"/>
    <w:rsid w:val="00AC2D14"/>
    <w:rsid w:val="00AC38BF"/>
    <w:rsid w:val="00AD5F80"/>
    <w:rsid w:val="00AE6661"/>
    <w:rsid w:val="00AF7D26"/>
    <w:rsid w:val="00B0023E"/>
    <w:rsid w:val="00B207F6"/>
    <w:rsid w:val="00B86C7A"/>
    <w:rsid w:val="00B900AC"/>
    <w:rsid w:val="00B95BEA"/>
    <w:rsid w:val="00BA0E26"/>
    <w:rsid w:val="00BA1BF4"/>
    <w:rsid w:val="00BA4D35"/>
    <w:rsid w:val="00BB4CC4"/>
    <w:rsid w:val="00BC7454"/>
    <w:rsid w:val="00BD5D40"/>
    <w:rsid w:val="00BE0259"/>
    <w:rsid w:val="00BE0331"/>
    <w:rsid w:val="00BE4538"/>
    <w:rsid w:val="00C203D8"/>
    <w:rsid w:val="00C46160"/>
    <w:rsid w:val="00C62B73"/>
    <w:rsid w:val="00C62E3F"/>
    <w:rsid w:val="00C72F3D"/>
    <w:rsid w:val="00C738A6"/>
    <w:rsid w:val="00C743C1"/>
    <w:rsid w:val="00C76D1D"/>
    <w:rsid w:val="00C820FC"/>
    <w:rsid w:val="00CF3B54"/>
    <w:rsid w:val="00D150C4"/>
    <w:rsid w:val="00D22F44"/>
    <w:rsid w:val="00D51010"/>
    <w:rsid w:val="00D5375B"/>
    <w:rsid w:val="00D577E9"/>
    <w:rsid w:val="00D65229"/>
    <w:rsid w:val="00DB2637"/>
    <w:rsid w:val="00DB4ED8"/>
    <w:rsid w:val="00DB513B"/>
    <w:rsid w:val="00DB6475"/>
    <w:rsid w:val="00DC2A8C"/>
    <w:rsid w:val="00DE4FEA"/>
    <w:rsid w:val="00DE635A"/>
    <w:rsid w:val="00E01477"/>
    <w:rsid w:val="00E54E31"/>
    <w:rsid w:val="00E76873"/>
    <w:rsid w:val="00EA2D05"/>
    <w:rsid w:val="00EA4F2B"/>
    <w:rsid w:val="00EB4CFA"/>
    <w:rsid w:val="00EB7E38"/>
    <w:rsid w:val="00EC1485"/>
    <w:rsid w:val="00EC5296"/>
    <w:rsid w:val="00EC6DDD"/>
    <w:rsid w:val="00ED592E"/>
    <w:rsid w:val="00ED6A55"/>
    <w:rsid w:val="00EF17D4"/>
    <w:rsid w:val="00F1557E"/>
    <w:rsid w:val="00F17178"/>
    <w:rsid w:val="00F2093C"/>
    <w:rsid w:val="00F411EC"/>
    <w:rsid w:val="00F635A3"/>
    <w:rsid w:val="00F64751"/>
    <w:rsid w:val="00F84FB6"/>
    <w:rsid w:val="00F95554"/>
    <w:rsid w:val="00FA65F1"/>
    <w:rsid w:val="00FA664F"/>
    <w:rsid w:val="00FA71A9"/>
    <w:rsid w:val="00FC59F4"/>
    <w:rsid w:val="00FE2B29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E6B1"/>
  <w15:docId w15:val="{880366DB-23CF-4845-B580-34959FE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4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D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38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738A6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738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38A6"/>
    <w:rPr>
      <w:rFonts w:ascii="MS Sans Serif" w:eastAsia="Times New Roman" w:hAnsi="MS Sans Serif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DF0F-8302-4A13-84FF-623F134A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Evira Jović Ban</dc:creator>
  <cp:keywords/>
  <dc:description/>
  <cp:lastModifiedBy>marina.grubesic@lovran.hr</cp:lastModifiedBy>
  <cp:revision>4</cp:revision>
  <cp:lastPrinted>2022-07-28T11:15:00Z</cp:lastPrinted>
  <dcterms:created xsi:type="dcterms:W3CDTF">2022-07-28T11:52:00Z</dcterms:created>
  <dcterms:modified xsi:type="dcterms:W3CDTF">2022-07-29T08:50:00Z</dcterms:modified>
</cp:coreProperties>
</file>